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EA" w:rsidRDefault="0065321A" w:rsidP="00F146EE">
      <w:pPr>
        <w:spacing w:beforeLines="50" w:afterLines="50"/>
        <w:rPr>
          <w:rFonts w:ascii="楷体_GB2312" w:eastAsia="楷体_GB2312" w:cs="Times New Roman"/>
          <w:sz w:val="30"/>
          <w:szCs w:val="30"/>
        </w:rPr>
      </w:pPr>
      <w:r>
        <w:rPr>
          <w:rFonts w:ascii="楷体_GB2312" w:eastAsia="楷体_GB2312" w:cs="楷体_GB2312" w:hint="eastAsia"/>
          <w:sz w:val="30"/>
          <w:szCs w:val="30"/>
        </w:rPr>
        <w:t>附：苏州校区</w:t>
      </w:r>
      <w:r>
        <w:rPr>
          <w:rFonts w:ascii="楷体_GB2312" w:eastAsia="楷体_GB2312" w:cs="楷体_GB2312"/>
          <w:sz w:val="30"/>
          <w:szCs w:val="30"/>
        </w:rPr>
        <w:t>2013-2014</w:t>
      </w:r>
      <w:r>
        <w:rPr>
          <w:rFonts w:ascii="楷体_GB2312" w:eastAsia="楷体_GB2312" w:cs="楷体_GB2312" w:hint="eastAsia"/>
          <w:sz w:val="30"/>
          <w:szCs w:val="30"/>
        </w:rPr>
        <w:t>学年春季学期“人文社科前沿讲座”安排表（周五下午</w:t>
      </w:r>
      <w:r>
        <w:rPr>
          <w:rFonts w:ascii="楷体_GB2312" w:eastAsia="楷体_GB2312" w:cs="楷体_GB2312"/>
          <w:sz w:val="30"/>
          <w:szCs w:val="30"/>
        </w:rPr>
        <w:t>14:00-16:30</w:t>
      </w:r>
      <w:r>
        <w:rPr>
          <w:rFonts w:ascii="楷体_GB2312" w:eastAsia="楷体_GB2312" w:cs="楷体_GB2312" w:hint="eastAsia"/>
          <w:sz w:val="30"/>
          <w:szCs w:val="30"/>
        </w:rPr>
        <w:t>，修远楼</w:t>
      </w:r>
      <w:r>
        <w:rPr>
          <w:rFonts w:ascii="楷体_GB2312" w:eastAsia="楷体_GB2312" w:cs="楷体_GB2312"/>
          <w:sz w:val="30"/>
          <w:szCs w:val="30"/>
        </w:rPr>
        <w:t>119</w:t>
      </w:r>
      <w:r>
        <w:rPr>
          <w:rFonts w:ascii="楷体_GB2312" w:eastAsia="楷体_GB2312" w:cs="楷体_GB2312" w:hint="eastAsia"/>
          <w:sz w:val="30"/>
          <w:szCs w:val="30"/>
        </w:rPr>
        <w:t>教室）</w:t>
      </w: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12"/>
        <w:gridCol w:w="1211"/>
        <w:gridCol w:w="882"/>
        <w:gridCol w:w="882"/>
        <w:gridCol w:w="1897"/>
        <w:gridCol w:w="9526"/>
      </w:tblGrid>
      <w:tr w:rsidR="00573CEA">
        <w:trPr>
          <w:cantSplit/>
          <w:trHeight w:hRule="exact" w:val="802"/>
          <w:jc w:val="center"/>
        </w:trPr>
        <w:tc>
          <w:tcPr>
            <w:tcW w:w="512" w:type="dxa"/>
            <w:tcMar>
              <w:top w:w="15" w:type="dxa"/>
              <w:left w:w="15" w:type="dxa"/>
              <w:bottom w:w="0" w:type="dxa"/>
              <w:right w:w="15" w:type="dxa"/>
            </w:tcMar>
            <w:vAlign w:val="center"/>
          </w:tcPr>
          <w:p w:rsidR="00573CEA" w:rsidRDefault="0065321A">
            <w:pPr>
              <w:snapToGrid w:val="0"/>
              <w:spacing w:line="240" w:lineRule="atLeast"/>
              <w:jc w:val="center"/>
              <w:rPr>
                <w:rFonts w:ascii="楷体_GB2312" w:eastAsia="楷体_GB2312" w:hAnsi="宋体" w:cs="Times New Roman"/>
                <w:b/>
                <w:bCs/>
                <w:spacing w:val="-20"/>
                <w:sz w:val="30"/>
                <w:szCs w:val="30"/>
              </w:rPr>
            </w:pPr>
            <w:proofErr w:type="gramStart"/>
            <w:r>
              <w:rPr>
                <w:rFonts w:ascii="楷体_GB2312" w:eastAsia="楷体_GB2312" w:hAnsi="宋体" w:cs="楷体_GB2312" w:hint="eastAsia"/>
                <w:b/>
                <w:bCs/>
                <w:spacing w:val="-20"/>
                <w:sz w:val="30"/>
                <w:szCs w:val="30"/>
              </w:rPr>
              <w:t>讲次</w:t>
            </w:r>
            <w:proofErr w:type="gramEnd"/>
          </w:p>
        </w:tc>
        <w:tc>
          <w:tcPr>
            <w:tcW w:w="1211" w:type="dxa"/>
            <w:vAlign w:val="center"/>
          </w:tcPr>
          <w:p w:rsidR="00573CEA" w:rsidRDefault="0065321A">
            <w:pPr>
              <w:snapToGrid w:val="0"/>
              <w:spacing w:line="240" w:lineRule="atLeast"/>
              <w:jc w:val="center"/>
              <w:rPr>
                <w:rFonts w:ascii="楷体_GB2312" w:eastAsia="楷体_GB2312" w:hAnsi="宋体" w:cs="Times New Roman"/>
                <w:b/>
                <w:bCs/>
                <w:spacing w:val="-20"/>
                <w:sz w:val="30"/>
                <w:szCs w:val="30"/>
              </w:rPr>
            </w:pPr>
            <w:r>
              <w:rPr>
                <w:rFonts w:ascii="楷体_GB2312" w:eastAsia="楷体_GB2312" w:hAnsi="宋体" w:cs="楷体_GB2312" w:hint="eastAsia"/>
                <w:b/>
                <w:bCs/>
                <w:spacing w:val="-20"/>
                <w:sz w:val="30"/>
                <w:szCs w:val="30"/>
              </w:rPr>
              <w:t>日期</w:t>
            </w:r>
          </w:p>
        </w:tc>
        <w:tc>
          <w:tcPr>
            <w:tcW w:w="882" w:type="dxa"/>
            <w:vAlign w:val="center"/>
          </w:tcPr>
          <w:p w:rsidR="00573CEA" w:rsidRDefault="0065321A">
            <w:pPr>
              <w:snapToGrid w:val="0"/>
              <w:spacing w:line="240" w:lineRule="atLeast"/>
              <w:jc w:val="center"/>
              <w:rPr>
                <w:rFonts w:ascii="楷体_GB2312" w:eastAsia="楷体_GB2312" w:hAnsi="宋体" w:cs="楷体_GB2312"/>
                <w:b/>
                <w:bCs/>
                <w:spacing w:val="-20"/>
                <w:sz w:val="30"/>
                <w:szCs w:val="30"/>
              </w:rPr>
            </w:pPr>
            <w:r>
              <w:rPr>
                <w:rFonts w:ascii="楷体_GB2312" w:eastAsia="楷体_GB2312" w:hAnsi="宋体" w:cs="楷体_GB2312" w:hint="eastAsia"/>
                <w:b/>
                <w:bCs/>
                <w:spacing w:val="-20"/>
                <w:sz w:val="30"/>
                <w:szCs w:val="30"/>
              </w:rPr>
              <w:t>学部</w:t>
            </w:r>
          </w:p>
        </w:tc>
        <w:tc>
          <w:tcPr>
            <w:tcW w:w="882" w:type="dxa"/>
            <w:vAlign w:val="center"/>
          </w:tcPr>
          <w:p w:rsidR="00573CEA" w:rsidRDefault="0065321A">
            <w:pPr>
              <w:snapToGrid w:val="0"/>
              <w:spacing w:line="240" w:lineRule="atLeast"/>
              <w:jc w:val="center"/>
              <w:rPr>
                <w:rFonts w:ascii="楷体_GB2312" w:eastAsia="楷体_GB2312" w:hAnsi="宋体" w:cs="楷体_GB2312"/>
                <w:b/>
                <w:bCs/>
                <w:spacing w:val="-20"/>
                <w:sz w:val="30"/>
                <w:szCs w:val="30"/>
              </w:rPr>
            </w:pPr>
            <w:r>
              <w:rPr>
                <w:rFonts w:ascii="楷体_GB2312" w:eastAsia="楷体_GB2312" w:hAnsi="宋体" w:cs="楷体_GB2312" w:hint="eastAsia"/>
                <w:b/>
                <w:bCs/>
                <w:spacing w:val="-20"/>
                <w:sz w:val="30"/>
                <w:szCs w:val="30"/>
              </w:rPr>
              <w:t>主讲教师</w:t>
            </w:r>
          </w:p>
        </w:tc>
        <w:tc>
          <w:tcPr>
            <w:tcW w:w="1897" w:type="dxa"/>
            <w:vAlign w:val="center"/>
          </w:tcPr>
          <w:p w:rsidR="00573CEA" w:rsidRDefault="0065321A">
            <w:pPr>
              <w:snapToGrid w:val="0"/>
              <w:spacing w:line="240" w:lineRule="atLeast"/>
              <w:jc w:val="center"/>
              <w:rPr>
                <w:rFonts w:ascii="楷体_GB2312" w:eastAsia="楷体_GB2312" w:hAnsi="宋体" w:cs="Times New Roman"/>
                <w:b/>
                <w:bCs/>
                <w:spacing w:val="-20"/>
                <w:sz w:val="30"/>
                <w:szCs w:val="30"/>
              </w:rPr>
            </w:pPr>
            <w:r>
              <w:rPr>
                <w:rFonts w:ascii="楷体_GB2312" w:eastAsia="楷体_GB2312" w:hAnsi="宋体" w:cs="楷体_GB2312" w:hint="eastAsia"/>
                <w:b/>
                <w:bCs/>
                <w:spacing w:val="-20"/>
                <w:sz w:val="30"/>
                <w:szCs w:val="30"/>
              </w:rPr>
              <w:t>主题</w:t>
            </w:r>
          </w:p>
        </w:tc>
        <w:tc>
          <w:tcPr>
            <w:tcW w:w="9526" w:type="dxa"/>
            <w:vAlign w:val="center"/>
          </w:tcPr>
          <w:p w:rsidR="00573CEA" w:rsidRDefault="0065321A">
            <w:pPr>
              <w:snapToGrid w:val="0"/>
              <w:spacing w:line="240" w:lineRule="atLeast"/>
              <w:jc w:val="center"/>
              <w:rPr>
                <w:rFonts w:ascii="楷体_GB2312" w:eastAsia="楷体_GB2312" w:hAnsi="宋体" w:cs="Times New Roman"/>
                <w:b/>
                <w:bCs/>
                <w:spacing w:val="-20"/>
                <w:sz w:val="30"/>
                <w:szCs w:val="30"/>
              </w:rPr>
            </w:pPr>
            <w:r>
              <w:rPr>
                <w:rFonts w:ascii="楷体_GB2312" w:eastAsia="楷体_GB2312" w:hAnsi="宋体" w:cs="楷体_GB2312" w:hint="eastAsia"/>
                <w:b/>
                <w:bCs/>
                <w:spacing w:val="-20"/>
                <w:sz w:val="30"/>
                <w:szCs w:val="30"/>
              </w:rPr>
              <w:t>教师简介</w:t>
            </w:r>
          </w:p>
        </w:tc>
      </w:tr>
      <w:tr w:rsidR="00573CEA">
        <w:trPr>
          <w:cantSplit/>
          <w:trHeight w:hRule="exact" w:val="1548"/>
          <w:jc w:val="center"/>
        </w:trPr>
        <w:tc>
          <w:tcPr>
            <w:tcW w:w="512" w:type="dxa"/>
            <w:tcMar>
              <w:top w:w="15" w:type="dxa"/>
              <w:left w:w="15" w:type="dxa"/>
              <w:bottom w:w="0" w:type="dxa"/>
              <w:right w:w="15" w:type="dxa"/>
            </w:tcMar>
            <w:vAlign w:val="center"/>
          </w:tcPr>
          <w:p w:rsidR="00573CEA" w:rsidRDefault="0065321A">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spacing w:val="-20"/>
                <w:sz w:val="30"/>
                <w:szCs w:val="30"/>
              </w:rPr>
              <w:t>1</w:t>
            </w:r>
          </w:p>
        </w:tc>
        <w:tc>
          <w:tcPr>
            <w:tcW w:w="1211" w:type="dxa"/>
            <w:vAlign w:val="center"/>
          </w:tcPr>
          <w:p w:rsidR="00573CEA" w:rsidRDefault="0065321A">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spacing w:val="-20"/>
                <w:sz w:val="30"/>
                <w:szCs w:val="30"/>
              </w:rPr>
              <w:t>2</w:t>
            </w:r>
            <w:r>
              <w:rPr>
                <w:rFonts w:ascii="楷体_GB2312" w:eastAsia="楷体_GB2312" w:hAnsi="宋体" w:cs="楷体_GB2312" w:hint="eastAsia"/>
                <w:spacing w:val="-20"/>
                <w:sz w:val="30"/>
                <w:szCs w:val="30"/>
              </w:rPr>
              <w:t>月</w:t>
            </w:r>
            <w:r>
              <w:rPr>
                <w:rFonts w:ascii="楷体_GB2312" w:eastAsia="楷体_GB2312" w:hAnsi="宋体" w:cs="楷体_GB2312"/>
                <w:spacing w:val="-20"/>
                <w:sz w:val="30"/>
                <w:szCs w:val="30"/>
              </w:rPr>
              <w:t>21</w:t>
            </w:r>
            <w:r>
              <w:rPr>
                <w:rFonts w:ascii="楷体_GB2312" w:eastAsia="楷体_GB2312" w:hAnsi="宋体" w:cs="楷体_GB2312" w:hint="eastAsia"/>
                <w:spacing w:val="-20"/>
                <w:sz w:val="30"/>
                <w:szCs w:val="30"/>
              </w:rPr>
              <w:t>日</w:t>
            </w:r>
          </w:p>
        </w:tc>
        <w:tc>
          <w:tcPr>
            <w:tcW w:w="882" w:type="dxa"/>
            <w:vAlign w:val="center"/>
          </w:tcPr>
          <w:p w:rsidR="00573CEA" w:rsidRDefault="0065321A">
            <w:pPr>
              <w:snapToGrid w:val="0"/>
              <w:spacing w:line="240" w:lineRule="atLeast"/>
              <w:jc w:val="center"/>
              <w:rPr>
                <w:rFonts w:ascii="楷体_GB2312" w:eastAsia="楷体_GB2312" w:hAnsi="宋体" w:cs="楷体_GB2312"/>
                <w:spacing w:val="-20"/>
                <w:sz w:val="30"/>
                <w:szCs w:val="30"/>
              </w:rPr>
            </w:pPr>
            <w:r>
              <w:rPr>
                <w:rFonts w:ascii="楷体_GB2312" w:eastAsia="楷体_GB2312" w:hAnsi="宋体" w:cs="楷体_GB2312" w:hint="eastAsia"/>
                <w:spacing w:val="-20"/>
                <w:sz w:val="30"/>
                <w:szCs w:val="30"/>
              </w:rPr>
              <w:t>经济</w:t>
            </w:r>
          </w:p>
        </w:tc>
        <w:tc>
          <w:tcPr>
            <w:tcW w:w="882" w:type="dxa"/>
            <w:vAlign w:val="center"/>
          </w:tcPr>
          <w:p w:rsidR="00573CEA" w:rsidRDefault="0065321A">
            <w:pPr>
              <w:snapToGrid w:val="0"/>
              <w:spacing w:line="240" w:lineRule="atLeast"/>
              <w:jc w:val="center"/>
              <w:rPr>
                <w:rFonts w:ascii="楷体_GB2312" w:eastAsia="楷体_GB2312" w:hAnsi="宋体" w:cs="楷体_GB2312"/>
                <w:spacing w:val="-20"/>
                <w:sz w:val="30"/>
                <w:szCs w:val="30"/>
              </w:rPr>
            </w:pPr>
            <w:r>
              <w:rPr>
                <w:rFonts w:ascii="楷体_GB2312" w:eastAsia="楷体_GB2312" w:hAnsi="宋体" w:cs="楷体_GB2312" w:hint="eastAsia"/>
                <w:spacing w:val="-20"/>
                <w:sz w:val="30"/>
                <w:szCs w:val="30"/>
              </w:rPr>
              <w:t>曾湘泉</w:t>
            </w:r>
          </w:p>
        </w:tc>
        <w:tc>
          <w:tcPr>
            <w:tcW w:w="1897" w:type="dxa"/>
            <w:vAlign w:val="center"/>
          </w:tcPr>
          <w:p w:rsidR="00573CEA" w:rsidRDefault="0065321A">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能力提升与职业发展</w:t>
            </w:r>
          </w:p>
        </w:tc>
        <w:tc>
          <w:tcPr>
            <w:tcW w:w="9526" w:type="dxa"/>
            <w:vAlign w:val="center"/>
          </w:tcPr>
          <w:p w:rsidR="00573CEA" w:rsidRDefault="0065321A">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中国人民大学二级岗位教授，教育部“长江学者”特聘教授，享受国务院政府特殊津贴。现任劳动人事学院院长。兼任中国劳动学会副会长、中国人力资源开发研究会副会长、中国劳动学会劳动科学教育分会会长、中国就业研究所所长、德国劳动研究所研究员等职。</w:t>
            </w:r>
            <w:r>
              <w:rPr>
                <w:rFonts w:ascii="楷体_GB2312" w:eastAsia="楷体_GB2312" w:hAnsi="宋体" w:cs="楷体_GB2312"/>
                <w:spacing w:val="-20"/>
                <w:sz w:val="30"/>
                <w:szCs w:val="30"/>
              </w:rPr>
              <w:t>2003</w:t>
            </w:r>
            <w:r>
              <w:rPr>
                <w:rFonts w:ascii="楷体_GB2312" w:eastAsia="楷体_GB2312" w:hAnsi="宋体" w:cs="楷体_GB2312" w:hint="eastAsia"/>
                <w:spacing w:val="-20"/>
                <w:sz w:val="30"/>
                <w:szCs w:val="30"/>
              </w:rPr>
              <w:t>年，曾为中共中央政治局集体学习作“世界就业发展趋势和我国就业政策研究”授课。</w:t>
            </w:r>
          </w:p>
        </w:tc>
      </w:tr>
      <w:tr w:rsidR="00573CEA">
        <w:trPr>
          <w:cantSplit/>
          <w:trHeight w:hRule="exact" w:val="2034"/>
          <w:jc w:val="center"/>
        </w:trPr>
        <w:tc>
          <w:tcPr>
            <w:tcW w:w="512" w:type="dxa"/>
            <w:tcMar>
              <w:top w:w="15" w:type="dxa"/>
              <w:left w:w="15" w:type="dxa"/>
              <w:bottom w:w="0" w:type="dxa"/>
              <w:right w:w="15" w:type="dxa"/>
            </w:tcMar>
            <w:vAlign w:val="center"/>
          </w:tcPr>
          <w:p w:rsidR="00573CEA" w:rsidRDefault="0065321A">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spacing w:val="-20"/>
                <w:sz w:val="30"/>
                <w:szCs w:val="30"/>
              </w:rPr>
              <w:t>2</w:t>
            </w:r>
          </w:p>
        </w:tc>
        <w:tc>
          <w:tcPr>
            <w:tcW w:w="1211" w:type="dxa"/>
            <w:vAlign w:val="center"/>
          </w:tcPr>
          <w:p w:rsidR="00573CEA" w:rsidRDefault="0065321A">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spacing w:val="-20"/>
                <w:sz w:val="30"/>
                <w:szCs w:val="30"/>
              </w:rPr>
              <w:t>2</w:t>
            </w:r>
            <w:r>
              <w:rPr>
                <w:rFonts w:ascii="楷体_GB2312" w:eastAsia="楷体_GB2312" w:hAnsi="宋体" w:cs="楷体_GB2312" w:hint="eastAsia"/>
                <w:spacing w:val="-20"/>
                <w:sz w:val="30"/>
                <w:szCs w:val="30"/>
              </w:rPr>
              <w:t>月</w:t>
            </w:r>
            <w:r>
              <w:rPr>
                <w:rFonts w:ascii="楷体_GB2312" w:eastAsia="楷体_GB2312" w:hAnsi="宋体" w:cs="楷体_GB2312"/>
                <w:spacing w:val="-20"/>
                <w:sz w:val="30"/>
                <w:szCs w:val="30"/>
              </w:rPr>
              <w:t>28</w:t>
            </w:r>
            <w:r>
              <w:rPr>
                <w:rFonts w:ascii="楷体_GB2312" w:eastAsia="楷体_GB2312" w:hAnsi="宋体" w:cs="楷体_GB2312" w:hint="eastAsia"/>
                <w:spacing w:val="-20"/>
                <w:sz w:val="30"/>
                <w:szCs w:val="30"/>
              </w:rPr>
              <w:t>日</w:t>
            </w:r>
          </w:p>
        </w:tc>
        <w:tc>
          <w:tcPr>
            <w:tcW w:w="882" w:type="dxa"/>
            <w:vAlign w:val="center"/>
          </w:tcPr>
          <w:p w:rsidR="00573CEA" w:rsidRDefault="0065321A">
            <w:pPr>
              <w:snapToGrid w:val="0"/>
              <w:spacing w:line="240" w:lineRule="atLeast"/>
              <w:jc w:val="center"/>
              <w:rPr>
                <w:rFonts w:ascii="楷体_GB2312" w:eastAsia="楷体_GB2312" w:hAnsi="宋体" w:cs="楷体_GB2312"/>
                <w:spacing w:val="-20"/>
                <w:sz w:val="30"/>
                <w:szCs w:val="30"/>
              </w:rPr>
            </w:pPr>
            <w:r>
              <w:rPr>
                <w:rFonts w:ascii="楷体_GB2312" w:eastAsia="楷体_GB2312" w:hAnsi="宋体" w:cs="楷体_GB2312" w:hint="eastAsia"/>
                <w:spacing w:val="-20"/>
                <w:sz w:val="30"/>
                <w:szCs w:val="30"/>
              </w:rPr>
              <w:t>人文</w:t>
            </w:r>
          </w:p>
        </w:tc>
        <w:tc>
          <w:tcPr>
            <w:tcW w:w="882" w:type="dxa"/>
            <w:vAlign w:val="center"/>
          </w:tcPr>
          <w:p w:rsidR="00573CEA" w:rsidRDefault="0065321A">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孙</w:t>
            </w:r>
            <w:r>
              <w:rPr>
                <w:rFonts w:ascii="楷体_GB2312" w:eastAsia="楷体_GB2312" w:hAnsi="宋体" w:cs="楷体_GB2312"/>
                <w:spacing w:val="-20"/>
                <w:sz w:val="30"/>
                <w:szCs w:val="30"/>
              </w:rPr>
              <w:t xml:space="preserve">  </w:t>
            </w:r>
            <w:r>
              <w:rPr>
                <w:rFonts w:ascii="楷体_GB2312" w:eastAsia="楷体_GB2312" w:hAnsi="宋体" w:cs="楷体_GB2312" w:hint="eastAsia"/>
                <w:spacing w:val="-20"/>
                <w:sz w:val="30"/>
                <w:szCs w:val="30"/>
              </w:rPr>
              <w:t>郁</w:t>
            </w:r>
          </w:p>
        </w:tc>
        <w:tc>
          <w:tcPr>
            <w:tcW w:w="1897" w:type="dxa"/>
            <w:vAlign w:val="center"/>
          </w:tcPr>
          <w:p w:rsidR="00573CEA" w:rsidRDefault="0065321A">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鲁迅与京派艺术</w:t>
            </w:r>
          </w:p>
        </w:tc>
        <w:tc>
          <w:tcPr>
            <w:tcW w:w="9526" w:type="dxa"/>
            <w:vAlign w:val="center"/>
          </w:tcPr>
          <w:p w:rsidR="00573CEA" w:rsidRDefault="0065321A">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本名孙毅，</w:t>
            </w:r>
            <w:r>
              <w:rPr>
                <w:rFonts w:ascii="楷体_GB2312" w:eastAsia="楷体_GB2312" w:hAnsi="宋体" w:cs="楷体_GB2312"/>
                <w:spacing w:val="-20"/>
                <w:sz w:val="30"/>
                <w:szCs w:val="30"/>
              </w:rPr>
              <w:t>80</w:t>
            </w:r>
            <w:r>
              <w:rPr>
                <w:rFonts w:ascii="楷体_GB2312" w:eastAsia="楷体_GB2312" w:hAnsi="宋体" w:cs="楷体_GB2312" w:hint="eastAsia"/>
                <w:spacing w:val="-20"/>
                <w:sz w:val="30"/>
                <w:szCs w:val="30"/>
              </w:rPr>
              <w:t>年代末在鲁迅博物馆研究室工作；</w:t>
            </w:r>
            <w:r>
              <w:rPr>
                <w:rFonts w:ascii="楷体_GB2312" w:eastAsia="楷体_GB2312" w:hAnsi="宋体" w:cs="楷体_GB2312"/>
                <w:spacing w:val="-20"/>
                <w:sz w:val="30"/>
                <w:szCs w:val="30"/>
              </w:rPr>
              <w:t>90</w:t>
            </w:r>
            <w:r>
              <w:rPr>
                <w:rFonts w:ascii="楷体_GB2312" w:eastAsia="楷体_GB2312" w:hAnsi="宋体" w:cs="楷体_GB2312" w:hint="eastAsia"/>
                <w:spacing w:val="-20"/>
                <w:sz w:val="30"/>
                <w:szCs w:val="30"/>
              </w:rPr>
              <w:t>年代初调到《北京日报》文艺部做副刊编辑达十年之久；</w:t>
            </w:r>
            <w:r>
              <w:rPr>
                <w:rFonts w:ascii="楷体_GB2312" w:eastAsia="楷体_GB2312" w:hAnsi="宋体" w:cs="楷体_GB2312"/>
                <w:spacing w:val="-20"/>
                <w:sz w:val="30"/>
                <w:szCs w:val="30"/>
              </w:rPr>
              <w:t>2002</w:t>
            </w:r>
            <w:r>
              <w:rPr>
                <w:rFonts w:ascii="楷体_GB2312" w:eastAsia="楷体_GB2312" w:hAnsi="宋体" w:cs="楷体_GB2312" w:hint="eastAsia"/>
                <w:spacing w:val="-20"/>
                <w:sz w:val="30"/>
                <w:szCs w:val="30"/>
              </w:rPr>
              <w:t>年到鲁迅博物馆主持工作并担任北京鲁迅博物馆馆长。</w:t>
            </w:r>
            <w:r>
              <w:rPr>
                <w:rFonts w:ascii="楷体_GB2312" w:eastAsia="楷体_GB2312" w:hAnsi="宋体" w:cs="楷体_GB2312"/>
                <w:spacing w:val="-20"/>
                <w:sz w:val="30"/>
                <w:szCs w:val="30"/>
              </w:rPr>
              <w:t>2009</w:t>
            </w:r>
            <w:r>
              <w:rPr>
                <w:rFonts w:ascii="楷体_GB2312" w:eastAsia="楷体_GB2312" w:hAnsi="宋体" w:cs="楷体_GB2312" w:hint="eastAsia"/>
                <w:spacing w:val="-20"/>
                <w:sz w:val="30"/>
                <w:szCs w:val="30"/>
              </w:rPr>
              <w:t>年起任中国人民大学文学院院长。</w:t>
            </w:r>
            <w:r>
              <w:rPr>
                <w:rFonts w:ascii="楷体_GB2312" w:eastAsia="楷体_GB2312" w:hAnsi="宋体" w:cs="楷体_GB2312"/>
                <w:spacing w:val="-20"/>
                <w:sz w:val="30"/>
                <w:szCs w:val="30"/>
              </w:rPr>
              <w:t>20</w:t>
            </w:r>
            <w:r>
              <w:rPr>
                <w:rFonts w:ascii="楷体_GB2312" w:eastAsia="楷体_GB2312" w:hAnsi="宋体" w:cs="楷体_GB2312" w:hint="eastAsia"/>
                <w:spacing w:val="-20"/>
                <w:sz w:val="30"/>
                <w:szCs w:val="30"/>
              </w:rPr>
              <w:t>世纪</w:t>
            </w:r>
            <w:r>
              <w:rPr>
                <w:rFonts w:ascii="楷体_GB2312" w:eastAsia="楷体_GB2312" w:hAnsi="宋体" w:cs="楷体_GB2312"/>
                <w:spacing w:val="-20"/>
                <w:sz w:val="30"/>
                <w:szCs w:val="30"/>
              </w:rPr>
              <w:t>70</w:t>
            </w:r>
            <w:r>
              <w:rPr>
                <w:rFonts w:ascii="楷体_GB2312" w:eastAsia="楷体_GB2312" w:hAnsi="宋体" w:cs="楷体_GB2312" w:hint="eastAsia"/>
                <w:spacing w:val="-20"/>
                <w:sz w:val="30"/>
                <w:szCs w:val="30"/>
              </w:rPr>
              <w:t>年代开始文学创作，</w:t>
            </w:r>
            <w:r>
              <w:rPr>
                <w:rFonts w:ascii="楷体_GB2312" w:eastAsia="楷体_GB2312" w:hAnsi="宋体" w:cs="楷体_GB2312"/>
                <w:spacing w:val="-20"/>
                <w:sz w:val="30"/>
                <w:szCs w:val="30"/>
              </w:rPr>
              <w:t>80</w:t>
            </w:r>
            <w:r>
              <w:rPr>
                <w:rFonts w:ascii="楷体_GB2312" w:eastAsia="楷体_GB2312" w:hAnsi="宋体" w:cs="楷体_GB2312" w:hint="eastAsia"/>
                <w:spacing w:val="-20"/>
                <w:sz w:val="30"/>
                <w:szCs w:val="30"/>
              </w:rPr>
              <w:t>年代起转入文学批评和研究，长期从事鲁迅和现当代文学研究。主要著作有《鲁迅与周作人》、《鲁迅与胡适》、《鲁迅与陈独秀》、《周作人和他的苦雨斋》、《张中行传》等。</w:t>
            </w:r>
          </w:p>
        </w:tc>
      </w:tr>
      <w:tr w:rsidR="00573CEA">
        <w:trPr>
          <w:cantSplit/>
          <w:trHeight w:hRule="exact" w:val="1510"/>
          <w:jc w:val="center"/>
        </w:trPr>
        <w:tc>
          <w:tcPr>
            <w:tcW w:w="512" w:type="dxa"/>
            <w:tcMar>
              <w:top w:w="15" w:type="dxa"/>
              <w:left w:w="15" w:type="dxa"/>
              <w:bottom w:w="0" w:type="dxa"/>
              <w:right w:w="15" w:type="dxa"/>
            </w:tcMar>
            <w:vAlign w:val="center"/>
          </w:tcPr>
          <w:p w:rsidR="00573CEA" w:rsidRDefault="0065321A">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spacing w:val="-20"/>
                <w:sz w:val="30"/>
                <w:szCs w:val="30"/>
              </w:rPr>
              <w:t>3</w:t>
            </w:r>
          </w:p>
        </w:tc>
        <w:tc>
          <w:tcPr>
            <w:tcW w:w="1211" w:type="dxa"/>
            <w:vAlign w:val="center"/>
          </w:tcPr>
          <w:p w:rsidR="00573CEA" w:rsidRDefault="0065321A">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spacing w:val="-20"/>
                <w:sz w:val="30"/>
                <w:szCs w:val="30"/>
              </w:rPr>
              <w:t>3</w:t>
            </w:r>
            <w:r>
              <w:rPr>
                <w:rFonts w:ascii="楷体_GB2312" w:eastAsia="楷体_GB2312" w:hAnsi="宋体" w:cs="楷体_GB2312" w:hint="eastAsia"/>
                <w:spacing w:val="-20"/>
                <w:sz w:val="30"/>
                <w:szCs w:val="30"/>
              </w:rPr>
              <w:t>月</w:t>
            </w:r>
            <w:r>
              <w:rPr>
                <w:rFonts w:ascii="楷体_GB2312" w:eastAsia="楷体_GB2312" w:hAnsi="宋体" w:cs="楷体_GB2312"/>
                <w:spacing w:val="-20"/>
                <w:sz w:val="30"/>
                <w:szCs w:val="30"/>
              </w:rPr>
              <w:t>7</w:t>
            </w:r>
            <w:r>
              <w:rPr>
                <w:rFonts w:ascii="楷体_GB2312" w:eastAsia="楷体_GB2312" w:hAnsi="宋体" w:cs="楷体_GB2312" w:hint="eastAsia"/>
                <w:spacing w:val="-20"/>
                <w:sz w:val="30"/>
                <w:szCs w:val="30"/>
              </w:rPr>
              <w:t>日</w:t>
            </w:r>
          </w:p>
        </w:tc>
        <w:tc>
          <w:tcPr>
            <w:tcW w:w="882" w:type="dxa"/>
            <w:vAlign w:val="center"/>
          </w:tcPr>
          <w:p w:rsidR="00573CEA" w:rsidRDefault="0065321A">
            <w:pPr>
              <w:snapToGrid w:val="0"/>
              <w:spacing w:line="240" w:lineRule="atLeast"/>
              <w:jc w:val="center"/>
              <w:rPr>
                <w:rFonts w:ascii="楷体_GB2312" w:eastAsia="楷体_GB2312" w:hAnsi="宋体" w:cs="楷体_GB2312"/>
                <w:spacing w:val="-20"/>
                <w:sz w:val="30"/>
                <w:szCs w:val="30"/>
              </w:rPr>
            </w:pPr>
            <w:r>
              <w:rPr>
                <w:rFonts w:ascii="楷体_GB2312" w:eastAsia="楷体_GB2312" w:hAnsi="宋体" w:cs="楷体_GB2312" w:hint="eastAsia"/>
                <w:spacing w:val="-20"/>
                <w:sz w:val="30"/>
                <w:szCs w:val="30"/>
              </w:rPr>
              <w:t>经济</w:t>
            </w:r>
          </w:p>
        </w:tc>
        <w:tc>
          <w:tcPr>
            <w:tcW w:w="882" w:type="dxa"/>
            <w:vAlign w:val="center"/>
          </w:tcPr>
          <w:p w:rsidR="00573CEA" w:rsidRDefault="0065321A">
            <w:pPr>
              <w:snapToGrid w:val="0"/>
              <w:spacing w:line="240" w:lineRule="atLeast"/>
              <w:jc w:val="center"/>
              <w:rPr>
                <w:rFonts w:ascii="楷体_GB2312" w:eastAsia="楷体_GB2312" w:hAnsi="宋体" w:cs="Times New Roman"/>
                <w:spacing w:val="-20"/>
                <w:sz w:val="30"/>
                <w:szCs w:val="30"/>
              </w:rPr>
            </w:pPr>
            <w:proofErr w:type="gramStart"/>
            <w:r>
              <w:rPr>
                <w:rFonts w:ascii="楷体_GB2312" w:eastAsia="楷体_GB2312" w:hAnsi="宋体" w:cs="楷体_GB2312" w:hint="eastAsia"/>
                <w:spacing w:val="-20"/>
                <w:sz w:val="30"/>
                <w:szCs w:val="30"/>
              </w:rPr>
              <w:t>方福前</w:t>
            </w:r>
            <w:proofErr w:type="gramEnd"/>
          </w:p>
        </w:tc>
        <w:tc>
          <w:tcPr>
            <w:tcW w:w="1897" w:type="dxa"/>
            <w:vAlign w:val="center"/>
          </w:tcPr>
          <w:p w:rsidR="00573CEA" w:rsidRDefault="0065321A">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我国经济结构调整：历史，现状与出路</w:t>
            </w:r>
          </w:p>
        </w:tc>
        <w:tc>
          <w:tcPr>
            <w:tcW w:w="9526" w:type="dxa"/>
            <w:vAlign w:val="center"/>
          </w:tcPr>
          <w:p w:rsidR="00573CEA" w:rsidRDefault="0065321A">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经济学院二级教授，中国人民大学《经济理论与经济管理》杂志主编，兼任国家民政部政策咨询专家委员会委员，国家社会科学基金学科规划评审组专家，中华外国经济学说研究会副会长，北京外国经济学说研究会会长；首届（</w:t>
            </w:r>
            <w:r>
              <w:rPr>
                <w:rFonts w:ascii="楷体_GB2312" w:eastAsia="楷体_GB2312" w:hAnsi="宋体" w:cs="楷体_GB2312"/>
                <w:spacing w:val="-20"/>
                <w:sz w:val="30"/>
                <w:szCs w:val="30"/>
              </w:rPr>
              <w:t>2003</w:t>
            </w:r>
            <w:r>
              <w:rPr>
                <w:rFonts w:ascii="楷体_GB2312" w:eastAsia="楷体_GB2312" w:hAnsi="宋体" w:cs="楷体_GB2312" w:hint="eastAsia"/>
                <w:spacing w:val="-20"/>
                <w:sz w:val="30"/>
                <w:szCs w:val="30"/>
              </w:rPr>
              <w:t>年）国家级教学名师；享受国务院特殊津贴专家。</w:t>
            </w:r>
          </w:p>
        </w:tc>
      </w:tr>
      <w:tr w:rsidR="00573CEA">
        <w:trPr>
          <w:cantSplit/>
          <w:trHeight w:hRule="exact" w:val="1586"/>
          <w:jc w:val="center"/>
        </w:trPr>
        <w:tc>
          <w:tcPr>
            <w:tcW w:w="512" w:type="dxa"/>
            <w:tcMar>
              <w:top w:w="15" w:type="dxa"/>
              <w:left w:w="15" w:type="dxa"/>
              <w:bottom w:w="0" w:type="dxa"/>
              <w:right w:w="15" w:type="dxa"/>
            </w:tcMar>
            <w:vAlign w:val="center"/>
          </w:tcPr>
          <w:p w:rsidR="00573CEA" w:rsidRDefault="0065321A">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spacing w:val="-20"/>
                <w:sz w:val="30"/>
                <w:szCs w:val="30"/>
              </w:rPr>
              <w:t>4</w:t>
            </w:r>
          </w:p>
        </w:tc>
        <w:tc>
          <w:tcPr>
            <w:tcW w:w="1211" w:type="dxa"/>
            <w:vAlign w:val="center"/>
          </w:tcPr>
          <w:p w:rsidR="00573CEA" w:rsidRDefault="0065321A">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spacing w:val="-20"/>
                <w:sz w:val="30"/>
                <w:szCs w:val="30"/>
              </w:rPr>
              <w:t>3</w:t>
            </w:r>
            <w:r>
              <w:rPr>
                <w:rFonts w:ascii="楷体_GB2312" w:eastAsia="楷体_GB2312" w:hAnsi="宋体" w:cs="楷体_GB2312" w:hint="eastAsia"/>
                <w:spacing w:val="-20"/>
                <w:sz w:val="30"/>
                <w:szCs w:val="30"/>
              </w:rPr>
              <w:t>月</w:t>
            </w:r>
            <w:r>
              <w:rPr>
                <w:rFonts w:ascii="楷体_GB2312" w:eastAsia="楷体_GB2312" w:hAnsi="宋体" w:cs="楷体_GB2312"/>
                <w:spacing w:val="-20"/>
                <w:sz w:val="30"/>
                <w:szCs w:val="30"/>
              </w:rPr>
              <w:t>14</w:t>
            </w:r>
            <w:r>
              <w:rPr>
                <w:rFonts w:ascii="楷体_GB2312" w:eastAsia="楷体_GB2312" w:hAnsi="宋体" w:cs="楷体_GB2312" w:hint="eastAsia"/>
                <w:spacing w:val="-20"/>
                <w:sz w:val="30"/>
                <w:szCs w:val="30"/>
              </w:rPr>
              <w:t>日</w:t>
            </w:r>
          </w:p>
        </w:tc>
        <w:tc>
          <w:tcPr>
            <w:tcW w:w="882" w:type="dxa"/>
            <w:vAlign w:val="center"/>
          </w:tcPr>
          <w:p w:rsidR="00573CEA" w:rsidRDefault="0065321A">
            <w:pPr>
              <w:snapToGrid w:val="0"/>
              <w:spacing w:line="240" w:lineRule="atLeast"/>
              <w:jc w:val="center"/>
              <w:rPr>
                <w:rFonts w:ascii="楷体_GB2312" w:eastAsia="楷体_GB2312" w:hAnsi="宋体" w:cs="楷体_GB2312"/>
                <w:spacing w:val="-20"/>
                <w:sz w:val="30"/>
                <w:szCs w:val="30"/>
              </w:rPr>
            </w:pPr>
            <w:r>
              <w:rPr>
                <w:rFonts w:ascii="楷体_GB2312" w:eastAsia="楷体_GB2312" w:hAnsi="宋体" w:cs="楷体_GB2312" w:hint="eastAsia"/>
                <w:spacing w:val="-20"/>
                <w:sz w:val="30"/>
                <w:szCs w:val="30"/>
              </w:rPr>
              <w:t>法政</w:t>
            </w:r>
          </w:p>
        </w:tc>
        <w:tc>
          <w:tcPr>
            <w:tcW w:w="882" w:type="dxa"/>
            <w:vAlign w:val="center"/>
          </w:tcPr>
          <w:p w:rsidR="00573CEA" w:rsidRDefault="0065321A">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黄大慧</w:t>
            </w:r>
          </w:p>
        </w:tc>
        <w:tc>
          <w:tcPr>
            <w:tcW w:w="1897" w:type="dxa"/>
            <w:vAlign w:val="center"/>
          </w:tcPr>
          <w:p w:rsidR="00573CEA" w:rsidRDefault="0065321A">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中日关系的现状与前景</w:t>
            </w:r>
          </w:p>
        </w:tc>
        <w:tc>
          <w:tcPr>
            <w:tcW w:w="9526" w:type="dxa"/>
            <w:vAlign w:val="center"/>
          </w:tcPr>
          <w:p w:rsidR="00573CEA" w:rsidRDefault="0065321A">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国际关系学院教授、外交学博士生导师，外交学系主任，东亚研究中心主任。兼任中国国际问题研究基金会亚太研究中心研究员，中国社会科学院中日关系研究中心特约研究员，中国人民大学书报资料中心《中国外交》杂志学术顾问，中华日本学会常务理事，中国亚洲太平洋学会理事，中国中日关系史学会常务理事等。</w:t>
            </w:r>
          </w:p>
        </w:tc>
      </w:tr>
      <w:tr w:rsidR="0063339C">
        <w:trPr>
          <w:cantSplit/>
          <w:trHeight w:hRule="exact" w:val="1583"/>
          <w:jc w:val="center"/>
        </w:trPr>
        <w:tc>
          <w:tcPr>
            <w:tcW w:w="512" w:type="dxa"/>
            <w:tcMar>
              <w:top w:w="15" w:type="dxa"/>
              <w:left w:w="15" w:type="dxa"/>
              <w:bottom w:w="0" w:type="dxa"/>
              <w:right w:w="15" w:type="dxa"/>
            </w:tcMar>
            <w:vAlign w:val="center"/>
          </w:tcPr>
          <w:p w:rsidR="0063339C" w:rsidRDefault="0063339C">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spacing w:val="-20"/>
                <w:sz w:val="30"/>
                <w:szCs w:val="30"/>
              </w:rPr>
              <w:lastRenderedPageBreak/>
              <w:t>5</w:t>
            </w:r>
          </w:p>
        </w:tc>
        <w:tc>
          <w:tcPr>
            <w:tcW w:w="1211" w:type="dxa"/>
            <w:vAlign w:val="center"/>
          </w:tcPr>
          <w:p w:rsidR="0063339C" w:rsidRDefault="0063339C" w:rsidP="00C92BE3">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3月21日</w:t>
            </w:r>
          </w:p>
        </w:tc>
        <w:tc>
          <w:tcPr>
            <w:tcW w:w="882" w:type="dxa"/>
            <w:vAlign w:val="center"/>
          </w:tcPr>
          <w:p w:rsidR="0063339C" w:rsidRDefault="0063339C" w:rsidP="00C92BE3">
            <w:pPr>
              <w:snapToGrid w:val="0"/>
              <w:spacing w:line="240" w:lineRule="atLeast"/>
              <w:jc w:val="center"/>
              <w:rPr>
                <w:rFonts w:ascii="楷体_GB2312" w:eastAsia="楷体_GB2312" w:hAnsi="宋体" w:cs="楷体_GB2312"/>
                <w:spacing w:val="-20"/>
                <w:sz w:val="30"/>
                <w:szCs w:val="30"/>
              </w:rPr>
            </w:pPr>
            <w:r>
              <w:rPr>
                <w:rFonts w:ascii="楷体_GB2312" w:eastAsia="楷体_GB2312" w:hAnsi="宋体" w:cs="楷体_GB2312" w:hint="eastAsia"/>
                <w:spacing w:val="-20"/>
                <w:sz w:val="30"/>
                <w:szCs w:val="30"/>
              </w:rPr>
              <w:t>人文</w:t>
            </w:r>
          </w:p>
        </w:tc>
        <w:tc>
          <w:tcPr>
            <w:tcW w:w="882" w:type="dxa"/>
            <w:vAlign w:val="center"/>
          </w:tcPr>
          <w:p w:rsidR="0063339C" w:rsidRDefault="0063339C" w:rsidP="00C92BE3">
            <w:pPr>
              <w:snapToGrid w:val="0"/>
              <w:spacing w:line="240" w:lineRule="atLeast"/>
              <w:jc w:val="center"/>
              <w:rPr>
                <w:rFonts w:ascii="楷体_GB2312" w:eastAsia="楷体_GB2312" w:hAnsi="宋体" w:cs="Times New Roman"/>
                <w:spacing w:val="-20"/>
                <w:sz w:val="30"/>
                <w:szCs w:val="30"/>
              </w:rPr>
            </w:pPr>
            <w:proofErr w:type="gramStart"/>
            <w:r>
              <w:rPr>
                <w:rFonts w:ascii="楷体_GB2312" w:eastAsia="楷体_GB2312" w:hAnsi="宋体" w:cs="楷体_GB2312" w:hint="eastAsia"/>
                <w:spacing w:val="-20"/>
                <w:sz w:val="30"/>
                <w:szCs w:val="30"/>
              </w:rPr>
              <w:t>黄朴民</w:t>
            </w:r>
            <w:proofErr w:type="gramEnd"/>
          </w:p>
        </w:tc>
        <w:tc>
          <w:tcPr>
            <w:tcW w:w="1897" w:type="dxa"/>
            <w:vAlign w:val="center"/>
          </w:tcPr>
          <w:p w:rsidR="0063339C" w:rsidRDefault="0063339C" w:rsidP="00C92BE3">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从“以礼为固”到“兵以诈立”：先秦时期战争演进的历史与规律</w:t>
            </w:r>
          </w:p>
        </w:tc>
        <w:tc>
          <w:tcPr>
            <w:tcW w:w="9526" w:type="dxa"/>
            <w:vAlign w:val="center"/>
          </w:tcPr>
          <w:p w:rsidR="0063339C" w:rsidRDefault="0063339C" w:rsidP="00C92BE3">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国学院执行院长、教授、博士生导师。兼任教育部历史教学指导委员会委员、北京市学位委员会学科评议组（历史学）成员、中国史学会理事兼副秘书长、中国人民大学校学术委员会委员、《国学学刊》执行主编、中国孙子兵法研究会常务理事兼副秘书长、中国先秦史学会理事、中国</w:t>
            </w:r>
            <w:proofErr w:type="gramStart"/>
            <w:r>
              <w:rPr>
                <w:rFonts w:ascii="楷体_GB2312" w:eastAsia="楷体_GB2312" w:hAnsi="宋体" w:cs="楷体_GB2312" w:hint="eastAsia"/>
                <w:spacing w:val="-20"/>
                <w:sz w:val="30"/>
                <w:szCs w:val="30"/>
              </w:rPr>
              <w:t>秦汉史</w:t>
            </w:r>
            <w:proofErr w:type="gramEnd"/>
            <w:r>
              <w:rPr>
                <w:rFonts w:ascii="楷体_GB2312" w:eastAsia="楷体_GB2312" w:hAnsi="宋体" w:cs="楷体_GB2312" w:hint="eastAsia"/>
                <w:spacing w:val="-20"/>
                <w:sz w:val="30"/>
                <w:szCs w:val="30"/>
              </w:rPr>
              <w:t>研究会理事、中国农民战争史学会理事、北京市史学会理事等。</w:t>
            </w:r>
          </w:p>
        </w:tc>
      </w:tr>
      <w:tr w:rsidR="00573CEA">
        <w:trPr>
          <w:cantSplit/>
          <w:trHeight w:hRule="exact" w:val="1856"/>
          <w:jc w:val="center"/>
        </w:trPr>
        <w:tc>
          <w:tcPr>
            <w:tcW w:w="512" w:type="dxa"/>
            <w:tcMar>
              <w:top w:w="15" w:type="dxa"/>
              <w:left w:w="15" w:type="dxa"/>
              <w:bottom w:w="0" w:type="dxa"/>
              <w:right w:w="15" w:type="dxa"/>
            </w:tcMar>
            <w:vAlign w:val="center"/>
          </w:tcPr>
          <w:p w:rsidR="00573CEA" w:rsidRDefault="0065321A">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spacing w:val="-20"/>
                <w:sz w:val="30"/>
                <w:szCs w:val="30"/>
              </w:rPr>
              <w:t>6</w:t>
            </w:r>
          </w:p>
        </w:tc>
        <w:tc>
          <w:tcPr>
            <w:tcW w:w="1211" w:type="dxa"/>
            <w:vAlign w:val="center"/>
          </w:tcPr>
          <w:p w:rsidR="00573CEA" w:rsidRDefault="0065321A">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spacing w:val="-20"/>
                <w:sz w:val="30"/>
                <w:szCs w:val="30"/>
              </w:rPr>
              <w:t>3</w:t>
            </w:r>
            <w:r>
              <w:rPr>
                <w:rFonts w:ascii="楷体_GB2312" w:eastAsia="楷体_GB2312" w:hAnsi="宋体" w:cs="楷体_GB2312" w:hint="eastAsia"/>
                <w:spacing w:val="-20"/>
                <w:sz w:val="30"/>
                <w:szCs w:val="30"/>
              </w:rPr>
              <w:t>月</w:t>
            </w:r>
            <w:r>
              <w:rPr>
                <w:rFonts w:ascii="楷体_GB2312" w:eastAsia="楷体_GB2312" w:hAnsi="宋体" w:cs="楷体_GB2312"/>
                <w:spacing w:val="-20"/>
                <w:sz w:val="30"/>
                <w:szCs w:val="30"/>
              </w:rPr>
              <w:t>28</w:t>
            </w:r>
            <w:r>
              <w:rPr>
                <w:rFonts w:ascii="楷体_GB2312" w:eastAsia="楷体_GB2312" w:hAnsi="宋体" w:cs="楷体_GB2312" w:hint="eastAsia"/>
                <w:spacing w:val="-20"/>
                <w:sz w:val="30"/>
                <w:szCs w:val="30"/>
              </w:rPr>
              <w:t>日</w:t>
            </w:r>
          </w:p>
        </w:tc>
        <w:tc>
          <w:tcPr>
            <w:tcW w:w="882" w:type="dxa"/>
            <w:vAlign w:val="center"/>
          </w:tcPr>
          <w:p w:rsidR="00573CEA" w:rsidRDefault="0065321A">
            <w:pPr>
              <w:snapToGrid w:val="0"/>
              <w:spacing w:line="240" w:lineRule="atLeast"/>
              <w:jc w:val="center"/>
              <w:rPr>
                <w:rFonts w:ascii="楷体_GB2312" w:eastAsia="楷体_GB2312" w:hAnsi="宋体" w:cs="楷体_GB2312"/>
                <w:spacing w:val="-20"/>
                <w:sz w:val="30"/>
                <w:szCs w:val="30"/>
              </w:rPr>
            </w:pPr>
            <w:r>
              <w:rPr>
                <w:rFonts w:ascii="楷体_GB2312" w:eastAsia="楷体_GB2312" w:hAnsi="宋体" w:cs="楷体_GB2312" w:hint="eastAsia"/>
                <w:spacing w:val="-20"/>
                <w:sz w:val="30"/>
                <w:szCs w:val="30"/>
              </w:rPr>
              <w:t>经济</w:t>
            </w:r>
          </w:p>
        </w:tc>
        <w:tc>
          <w:tcPr>
            <w:tcW w:w="882" w:type="dxa"/>
            <w:vAlign w:val="center"/>
          </w:tcPr>
          <w:p w:rsidR="00573CEA" w:rsidRDefault="0065321A">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刘元春</w:t>
            </w:r>
          </w:p>
        </w:tc>
        <w:tc>
          <w:tcPr>
            <w:tcW w:w="1897" w:type="dxa"/>
            <w:vAlign w:val="center"/>
          </w:tcPr>
          <w:p w:rsidR="00573CEA" w:rsidRDefault="0065321A">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当前宏观经济热点分析</w:t>
            </w:r>
          </w:p>
        </w:tc>
        <w:tc>
          <w:tcPr>
            <w:tcW w:w="9526" w:type="dxa"/>
            <w:vAlign w:val="center"/>
          </w:tcPr>
          <w:p w:rsidR="00573CEA" w:rsidRDefault="0065321A">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经济学院教授，博士生导师，中国人民大学科研处处长。兼任世界经济协会理事，教育部留学回国人员科研启动基金评审专家，国家社会科学基金评审专家。研究成果及论著曾多次获得北京市级、国家级奖项，其本人亦曾获得优秀班主任、中国人民大学十大教学标兵、霍英东优秀青年基金奖、吴玉章社会科学优秀奖等荣誉称号，并入选</w:t>
            </w:r>
            <w:r>
              <w:rPr>
                <w:rFonts w:ascii="楷体_GB2312" w:eastAsia="楷体_GB2312" w:hAnsi="宋体" w:cs="楷体_GB2312"/>
                <w:spacing w:val="-20"/>
                <w:sz w:val="30"/>
                <w:szCs w:val="30"/>
              </w:rPr>
              <w:t>2012</w:t>
            </w:r>
            <w:r>
              <w:rPr>
                <w:rFonts w:ascii="楷体_GB2312" w:eastAsia="楷体_GB2312" w:hAnsi="宋体" w:cs="楷体_GB2312" w:hint="eastAsia"/>
                <w:spacing w:val="-20"/>
                <w:sz w:val="30"/>
                <w:szCs w:val="30"/>
              </w:rPr>
              <w:t>年度教育部“长江学者”特聘教授。</w:t>
            </w:r>
          </w:p>
        </w:tc>
      </w:tr>
      <w:tr w:rsidR="0063339C">
        <w:trPr>
          <w:cantSplit/>
          <w:trHeight w:hRule="exact" w:val="2334"/>
          <w:jc w:val="center"/>
        </w:trPr>
        <w:tc>
          <w:tcPr>
            <w:tcW w:w="512" w:type="dxa"/>
            <w:tcMar>
              <w:top w:w="15" w:type="dxa"/>
              <w:left w:w="15" w:type="dxa"/>
              <w:bottom w:w="0" w:type="dxa"/>
              <w:right w:w="15" w:type="dxa"/>
            </w:tcMar>
            <w:vAlign w:val="center"/>
          </w:tcPr>
          <w:p w:rsidR="0063339C" w:rsidRDefault="0063339C">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spacing w:val="-20"/>
                <w:sz w:val="30"/>
                <w:szCs w:val="30"/>
              </w:rPr>
              <w:t>7</w:t>
            </w:r>
          </w:p>
        </w:tc>
        <w:tc>
          <w:tcPr>
            <w:tcW w:w="1211" w:type="dxa"/>
            <w:vAlign w:val="center"/>
          </w:tcPr>
          <w:p w:rsidR="0063339C" w:rsidRDefault="0063339C" w:rsidP="00C92BE3">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4月4日</w:t>
            </w:r>
          </w:p>
        </w:tc>
        <w:tc>
          <w:tcPr>
            <w:tcW w:w="882" w:type="dxa"/>
            <w:vAlign w:val="center"/>
          </w:tcPr>
          <w:p w:rsidR="0063339C" w:rsidRDefault="0063339C" w:rsidP="00C92BE3">
            <w:pPr>
              <w:snapToGrid w:val="0"/>
              <w:spacing w:line="240" w:lineRule="atLeast"/>
              <w:jc w:val="center"/>
              <w:rPr>
                <w:rFonts w:ascii="楷体_GB2312" w:eastAsia="楷体_GB2312" w:hAnsi="宋体" w:cs="楷体_GB2312"/>
                <w:spacing w:val="-20"/>
                <w:sz w:val="30"/>
                <w:szCs w:val="30"/>
              </w:rPr>
            </w:pPr>
            <w:r>
              <w:rPr>
                <w:rFonts w:ascii="楷体_GB2312" w:eastAsia="楷体_GB2312" w:hAnsi="宋体" w:cs="楷体_GB2312" w:hint="eastAsia"/>
                <w:spacing w:val="-20"/>
                <w:sz w:val="30"/>
                <w:szCs w:val="30"/>
              </w:rPr>
              <w:t>法政</w:t>
            </w:r>
          </w:p>
        </w:tc>
        <w:tc>
          <w:tcPr>
            <w:tcW w:w="882" w:type="dxa"/>
            <w:vAlign w:val="center"/>
          </w:tcPr>
          <w:p w:rsidR="0063339C" w:rsidRDefault="0063339C" w:rsidP="00C92BE3">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金灿荣</w:t>
            </w:r>
          </w:p>
        </w:tc>
        <w:tc>
          <w:tcPr>
            <w:tcW w:w="1897" w:type="dxa"/>
            <w:vAlign w:val="center"/>
          </w:tcPr>
          <w:p w:rsidR="0063339C" w:rsidRDefault="0063339C" w:rsidP="00C92BE3">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当前国际形势与中国外交</w:t>
            </w:r>
          </w:p>
        </w:tc>
        <w:tc>
          <w:tcPr>
            <w:tcW w:w="9526" w:type="dxa"/>
            <w:vAlign w:val="center"/>
          </w:tcPr>
          <w:p w:rsidR="0063339C" w:rsidRDefault="0063339C" w:rsidP="00C92BE3">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国际关系学院副院长、教授、外交学专业博士生导师，中国人民大学国际能源战略研究中心学术委员会主任，中国人民大学美国研究中心副主任。兼任中国国际关系学会副会长、全国人大常委会研究室特约研究员、中国和平与发展中心特约研究员、中国改革开放</w:t>
            </w:r>
            <w:proofErr w:type="gramStart"/>
            <w:r>
              <w:rPr>
                <w:rFonts w:ascii="楷体_GB2312" w:eastAsia="楷体_GB2312" w:hAnsi="宋体" w:cs="楷体_GB2312" w:hint="eastAsia"/>
                <w:spacing w:val="-20"/>
                <w:sz w:val="30"/>
                <w:szCs w:val="30"/>
              </w:rPr>
              <w:t>论坛常务</w:t>
            </w:r>
            <w:proofErr w:type="gramEnd"/>
            <w:r>
              <w:rPr>
                <w:rFonts w:ascii="楷体_GB2312" w:eastAsia="楷体_GB2312" w:hAnsi="宋体" w:cs="楷体_GB2312" w:hint="eastAsia"/>
                <w:spacing w:val="-20"/>
                <w:sz w:val="30"/>
                <w:szCs w:val="30"/>
              </w:rPr>
              <w:t>理事、中国国际公共关系协会理事、上海未来亚洲学会常务理事、研究员。</w:t>
            </w:r>
          </w:p>
        </w:tc>
      </w:tr>
      <w:tr w:rsidR="0063339C">
        <w:trPr>
          <w:cantSplit/>
          <w:trHeight w:hRule="exact" w:val="1556"/>
          <w:jc w:val="center"/>
        </w:trPr>
        <w:tc>
          <w:tcPr>
            <w:tcW w:w="512" w:type="dxa"/>
            <w:tcMar>
              <w:top w:w="15" w:type="dxa"/>
              <w:left w:w="15" w:type="dxa"/>
              <w:bottom w:w="0" w:type="dxa"/>
              <w:right w:w="15" w:type="dxa"/>
            </w:tcMar>
            <w:vAlign w:val="center"/>
          </w:tcPr>
          <w:p w:rsidR="0063339C" w:rsidRDefault="0063339C">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spacing w:val="-20"/>
                <w:sz w:val="30"/>
                <w:szCs w:val="30"/>
              </w:rPr>
              <w:t>8</w:t>
            </w:r>
          </w:p>
        </w:tc>
        <w:tc>
          <w:tcPr>
            <w:tcW w:w="1211" w:type="dxa"/>
            <w:vAlign w:val="center"/>
          </w:tcPr>
          <w:p w:rsidR="0063339C" w:rsidRDefault="0063339C" w:rsidP="00C92BE3">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spacing w:val="-20"/>
                <w:sz w:val="30"/>
                <w:szCs w:val="30"/>
              </w:rPr>
              <w:t>4</w:t>
            </w:r>
            <w:r>
              <w:rPr>
                <w:rFonts w:ascii="楷体_GB2312" w:eastAsia="楷体_GB2312" w:hAnsi="宋体" w:cs="楷体_GB2312" w:hint="eastAsia"/>
                <w:spacing w:val="-20"/>
                <w:sz w:val="30"/>
                <w:szCs w:val="30"/>
              </w:rPr>
              <w:t>月</w:t>
            </w:r>
            <w:r>
              <w:rPr>
                <w:rFonts w:ascii="楷体_GB2312" w:eastAsia="楷体_GB2312" w:hAnsi="宋体" w:cs="楷体_GB2312"/>
                <w:spacing w:val="-20"/>
                <w:sz w:val="30"/>
                <w:szCs w:val="30"/>
              </w:rPr>
              <w:t>1</w:t>
            </w:r>
            <w:r>
              <w:rPr>
                <w:rFonts w:ascii="楷体_GB2312" w:eastAsia="楷体_GB2312" w:hAnsi="宋体" w:cs="楷体_GB2312" w:hint="eastAsia"/>
                <w:spacing w:val="-20"/>
                <w:sz w:val="30"/>
                <w:szCs w:val="30"/>
              </w:rPr>
              <w:t>8日</w:t>
            </w:r>
          </w:p>
        </w:tc>
        <w:tc>
          <w:tcPr>
            <w:tcW w:w="882" w:type="dxa"/>
            <w:vAlign w:val="center"/>
          </w:tcPr>
          <w:p w:rsidR="0063339C" w:rsidRDefault="0063339C" w:rsidP="00C92BE3">
            <w:pPr>
              <w:snapToGrid w:val="0"/>
              <w:spacing w:line="240" w:lineRule="atLeast"/>
              <w:jc w:val="center"/>
              <w:rPr>
                <w:rFonts w:ascii="楷体_GB2312" w:eastAsia="楷体_GB2312" w:hAnsi="宋体" w:cs="楷体_GB2312"/>
                <w:spacing w:val="-20"/>
                <w:sz w:val="30"/>
                <w:szCs w:val="30"/>
              </w:rPr>
            </w:pPr>
            <w:r>
              <w:rPr>
                <w:rFonts w:ascii="楷体_GB2312" w:eastAsia="楷体_GB2312" w:hAnsi="宋体" w:cs="楷体_GB2312" w:hint="eastAsia"/>
                <w:spacing w:val="-20"/>
                <w:sz w:val="30"/>
                <w:szCs w:val="30"/>
              </w:rPr>
              <w:t>社会</w:t>
            </w:r>
          </w:p>
        </w:tc>
        <w:tc>
          <w:tcPr>
            <w:tcW w:w="882" w:type="dxa"/>
            <w:vAlign w:val="center"/>
          </w:tcPr>
          <w:p w:rsidR="0063339C" w:rsidRDefault="0063339C" w:rsidP="00C92BE3">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翟振武</w:t>
            </w:r>
          </w:p>
        </w:tc>
        <w:tc>
          <w:tcPr>
            <w:tcW w:w="1897" w:type="dxa"/>
            <w:vAlign w:val="center"/>
          </w:tcPr>
          <w:p w:rsidR="0063339C" w:rsidRDefault="0063339C" w:rsidP="00C92BE3">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中国人口形势、问题与应对战略</w:t>
            </w:r>
          </w:p>
        </w:tc>
        <w:tc>
          <w:tcPr>
            <w:tcW w:w="9526" w:type="dxa"/>
            <w:vAlign w:val="center"/>
          </w:tcPr>
          <w:p w:rsidR="0063339C" w:rsidRDefault="0063339C" w:rsidP="00C92BE3">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现任教育部人文社科百所重点研究基地</w:t>
            </w:r>
            <w:r>
              <w:rPr>
                <w:rFonts w:ascii="楷体_GB2312" w:eastAsia="楷体_GB2312" w:hAnsi="宋体" w:cs="楷体_GB2312"/>
                <w:spacing w:val="-20"/>
                <w:sz w:val="30"/>
                <w:szCs w:val="30"/>
              </w:rPr>
              <w:t>——</w:t>
            </w:r>
            <w:r>
              <w:rPr>
                <w:rFonts w:ascii="楷体_GB2312" w:eastAsia="楷体_GB2312" w:hAnsi="宋体" w:cs="楷体_GB2312" w:hint="eastAsia"/>
                <w:spacing w:val="-20"/>
                <w:sz w:val="30"/>
                <w:szCs w:val="30"/>
              </w:rPr>
              <w:t>人口学基地主任，国家卫生计生委专家委员会委员，社会与人口学院院长，中国人口学会常务副会长。翟振武教授研究领域为人口经济学，主编和撰写了</w:t>
            </w:r>
            <w:r>
              <w:rPr>
                <w:rFonts w:ascii="楷体_GB2312" w:eastAsia="楷体_GB2312" w:hAnsi="宋体" w:cs="楷体_GB2312"/>
                <w:spacing w:val="-20"/>
                <w:sz w:val="30"/>
                <w:szCs w:val="30"/>
              </w:rPr>
              <w:t>20</w:t>
            </w:r>
            <w:r>
              <w:rPr>
                <w:rFonts w:ascii="楷体_GB2312" w:eastAsia="楷体_GB2312" w:hAnsi="宋体" w:cs="楷体_GB2312" w:hint="eastAsia"/>
                <w:spacing w:val="-20"/>
                <w:sz w:val="30"/>
                <w:szCs w:val="30"/>
              </w:rPr>
              <w:t>多本专著，</w:t>
            </w:r>
            <w:r>
              <w:rPr>
                <w:rFonts w:ascii="楷体_GB2312" w:eastAsia="楷体_GB2312" w:hAnsi="宋体" w:cs="楷体_GB2312"/>
                <w:spacing w:val="-20"/>
                <w:sz w:val="30"/>
                <w:szCs w:val="30"/>
              </w:rPr>
              <w:t>100</w:t>
            </w:r>
            <w:r>
              <w:rPr>
                <w:rFonts w:ascii="楷体_GB2312" w:eastAsia="楷体_GB2312" w:hAnsi="宋体" w:cs="楷体_GB2312" w:hint="eastAsia"/>
                <w:spacing w:val="-20"/>
                <w:sz w:val="30"/>
                <w:szCs w:val="30"/>
              </w:rPr>
              <w:t>多篇论文，多次获国家级和省部级科研奖励。他是国家人口发展战略总报告参与者，直接为国家人口战略的重大决策提供了学术支持。他近年来主持的</w:t>
            </w:r>
            <w:r>
              <w:rPr>
                <w:rFonts w:ascii="楷体_GB2312" w:eastAsia="楷体_GB2312" w:hAnsi="宋体" w:cs="楷体_GB2312"/>
                <w:spacing w:val="-20"/>
                <w:sz w:val="30"/>
                <w:szCs w:val="30"/>
              </w:rPr>
              <w:t xml:space="preserve"> </w:t>
            </w:r>
            <w:r>
              <w:rPr>
                <w:rFonts w:ascii="楷体_GB2312" w:eastAsia="楷体_GB2312" w:hAnsi="宋体" w:cs="楷体_GB2312" w:hint="eastAsia"/>
                <w:spacing w:val="-20"/>
                <w:sz w:val="30"/>
                <w:szCs w:val="30"/>
              </w:rPr>
              <w:t>“生育政策前瞻性研究”、“中国社会抚养费研究”等项目，为国家在“单独二孩”政策和“取消二胎生育间隔”等重大决策的制定提供了极为重要的参考。</w:t>
            </w:r>
          </w:p>
        </w:tc>
      </w:tr>
      <w:tr w:rsidR="00FF5A15">
        <w:trPr>
          <w:cantSplit/>
          <w:trHeight w:hRule="exact" w:val="1556"/>
          <w:jc w:val="center"/>
        </w:trPr>
        <w:tc>
          <w:tcPr>
            <w:tcW w:w="512" w:type="dxa"/>
            <w:tcMar>
              <w:top w:w="15" w:type="dxa"/>
              <w:left w:w="15" w:type="dxa"/>
              <w:bottom w:w="0" w:type="dxa"/>
              <w:right w:w="15" w:type="dxa"/>
            </w:tcMar>
            <w:vAlign w:val="center"/>
          </w:tcPr>
          <w:p w:rsidR="00FF5A15" w:rsidRPr="00FF5A15" w:rsidRDefault="00FF5A15">
            <w:pPr>
              <w:snapToGrid w:val="0"/>
              <w:spacing w:line="240" w:lineRule="atLeast"/>
              <w:jc w:val="center"/>
              <w:rPr>
                <w:rFonts w:ascii="楷体_GB2312" w:eastAsia="楷体_GB2312" w:hAnsi="宋体" w:cs="楷体_GB2312"/>
                <w:spacing w:val="-20"/>
                <w:sz w:val="30"/>
                <w:szCs w:val="30"/>
              </w:rPr>
            </w:pPr>
            <w:r>
              <w:rPr>
                <w:rFonts w:ascii="楷体_GB2312" w:eastAsia="楷体_GB2312" w:hAnsi="宋体" w:cs="楷体_GB2312" w:hint="eastAsia"/>
                <w:spacing w:val="-20"/>
                <w:sz w:val="30"/>
                <w:szCs w:val="30"/>
              </w:rPr>
              <w:t>9</w:t>
            </w:r>
          </w:p>
        </w:tc>
        <w:tc>
          <w:tcPr>
            <w:tcW w:w="1211" w:type="dxa"/>
            <w:vAlign w:val="center"/>
          </w:tcPr>
          <w:p w:rsidR="00FF5A15" w:rsidRDefault="00F146EE" w:rsidP="00CC4277">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4</w:t>
            </w:r>
            <w:r w:rsidR="00035F2C">
              <w:rPr>
                <w:rFonts w:ascii="楷体_GB2312" w:eastAsia="楷体_GB2312" w:hAnsi="宋体" w:cs="楷体_GB2312" w:hint="eastAsia"/>
                <w:spacing w:val="-20"/>
                <w:sz w:val="30"/>
                <w:szCs w:val="30"/>
              </w:rPr>
              <w:t>月</w:t>
            </w:r>
            <w:r>
              <w:rPr>
                <w:rFonts w:ascii="楷体_GB2312" w:eastAsia="楷体_GB2312" w:hAnsi="宋体" w:cs="楷体_GB2312" w:hint="eastAsia"/>
                <w:spacing w:val="-20"/>
                <w:sz w:val="30"/>
                <w:szCs w:val="30"/>
              </w:rPr>
              <w:t>25</w:t>
            </w:r>
            <w:r w:rsidR="00035F2C">
              <w:rPr>
                <w:rFonts w:ascii="楷体_GB2312" w:eastAsia="楷体_GB2312" w:hAnsi="宋体" w:cs="楷体_GB2312" w:hint="eastAsia"/>
                <w:spacing w:val="-20"/>
                <w:sz w:val="30"/>
                <w:szCs w:val="30"/>
              </w:rPr>
              <w:t>日</w:t>
            </w:r>
          </w:p>
        </w:tc>
        <w:tc>
          <w:tcPr>
            <w:tcW w:w="882" w:type="dxa"/>
            <w:vAlign w:val="center"/>
          </w:tcPr>
          <w:p w:rsidR="00FF5A15" w:rsidRDefault="00FF5A15" w:rsidP="00CC4277">
            <w:pPr>
              <w:snapToGrid w:val="0"/>
              <w:spacing w:line="240" w:lineRule="atLeast"/>
              <w:jc w:val="center"/>
              <w:rPr>
                <w:rFonts w:ascii="楷体_GB2312" w:eastAsia="楷体_GB2312" w:hAnsi="宋体" w:cs="楷体_GB2312"/>
                <w:spacing w:val="-20"/>
                <w:sz w:val="30"/>
                <w:szCs w:val="30"/>
              </w:rPr>
            </w:pPr>
            <w:r>
              <w:rPr>
                <w:rFonts w:ascii="楷体_GB2312" w:eastAsia="楷体_GB2312" w:hAnsi="宋体" w:cs="楷体_GB2312" w:hint="eastAsia"/>
                <w:spacing w:val="-20"/>
                <w:sz w:val="30"/>
                <w:szCs w:val="30"/>
              </w:rPr>
              <w:t>人文</w:t>
            </w:r>
          </w:p>
        </w:tc>
        <w:tc>
          <w:tcPr>
            <w:tcW w:w="882" w:type="dxa"/>
            <w:vAlign w:val="center"/>
          </w:tcPr>
          <w:p w:rsidR="00FF5A15" w:rsidRDefault="00FF5A15" w:rsidP="00CC4277">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陈奇佳</w:t>
            </w:r>
          </w:p>
        </w:tc>
        <w:tc>
          <w:tcPr>
            <w:tcW w:w="1897" w:type="dxa"/>
            <w:vAlign w:val="center"/>
          </w:tcPr>
          <w:p w:rsidR="00FF5A15" w:rsidRDefault="00FF5A15" w:rsidP="00CC4277">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中国当前文化产业链建设若干问题</w:t>
            </w:r>
          </w:p>
        </w:tc>
        <w:tc>
          <w:tcPr>
            <w:tcW w:w="9526" w:type="dxa"/>
            <w:vAlign w:val="center"/>
          </w:tcPr>
          <w:p w:rsidR="00FF5A15" w:rsidRDefault="00FF5A15" w:rsidP="00CC4277">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现任教于文学院文艺学教研室，任教研室主任，教授。主要研究方向为文学理论、文化研究。承担国家社科基金项目有“西方马克思主义悲剧理论的价值批判研究”、“当代中国大众文化中的基督教影响”；在《文学评论》、《文艺研究》、《人民日报》发表论文、评论</w:t>
            </w:r>
            <w:r>
              <w:rPr>
                <w:rFonts w:ascii="楷体_GB2312" w:eastAsia="楷体_GB2312" w:hAnsi="宋体" w:cs="楷体_GB2312"/>
                <w:spacing w:val="-20"/>
                <w:sz w:val="30"/>
                <w:szCs w:val="30"/>
              </w:rPr>
              <w:t>50</w:t>
            </w:r>
            <w:r>
              <w:rPr>
                <w:rFonts w:ascii="楷体_GB2312" w:eastAsia="楷体_GB2312" w:hAnsi="宋体" w:cs="楷体_GB2312" w:hint="eastAsia"/>
                <w:spacing w:val="-20"/>
                <w:sz w:val="30"/>
                <w:szCs w:val="30"/>
              </w:rPr>
              <w:t>多篇，论文多次为《新华文摘》、《中国人民大学复印报刊资料》全文转载。著有《马克思精神生产理论的当代诠释》、《尼采的形而上学批判问题》、《被围观的十字架：基督教文化与中国当代大众文学》、《夏衍传》（合著）等。曾获第</w:t>
            </w:r>
            <w:r>
              <w:rPr>
                <w:rFonts w:ascii="楷体_GB2312" w:eastAsia="楷体_GB2312" w:hAnsi="宋体" w:cs="楷体_GB2312"/>
                <w:spacing w:val="-20"/>
                <w:sz w:val="30"/>
                <w:szCs w:val="30"/>
              </w:rPr>
              <w:t>11</w:t>
            </w:r>
            <w:r>
              <w:rPr>
                <w:rFonts w:ascii="楷体_GB2312" w:eastAsia="楷体_GB2312" w:hAnsi="宋体" w:cs="楷体_GB2312" w:hint="eastAsia"/>
                <w:spacing w:val="-20"/>
                <w:sz w:val="30"/>
                <w:szCs w:val="30"/>
              </w:rPr>
              <w:t>届、第</w:t>
            </w:r>
            <w:r>
              <w:rPr>
                <w:rFonts w:ascii="楷体_GB2312" w:eastAsia="楷体_GB2312" w:hAnsi="宋体" w:cs="楷体_GB2312"/>
                <w:spacing w:val="-20"/>
                <w:sz w:val="30"/>
                <w:szCs w:val="30"/>
              </w:rPr>
              <w:t>13</w:t>
            </w:r>
            <w:r>
              <w:rPr>
                <w:rFonts w:ascii="楷体_GB2312" w:eastAsia="楷体_GB2312" w:hAnsi="宋体" w:cs="楷体_GB2312" w:hint="eastAsia"/>
                <w:spacing w:val="-20"/>
                <w:sz w:val="30"/>
                <w:szCs w:val="30"/>
              </w:rPr>
              <w:t>届田汉戏剧奖戏剧评论二等奖。</w:t>
            </w:r>
          </w:p>
        </w:tc>
      </w:tr>
      <w:tr w:rsidR="00FF5A15">
        <w:trPr>
          <w:cantSplit/>
          <w:trHeight w:hRule="exact" w:val="2354"/>
          <w:jc w:val="center"/>
        </w:trPr>
        <w:tc>
          <w:tcPr>
            <w:tcW w:w="512" w:type="dxa"/>
            <w:tcMar>
              <w:top w:w="15" w:type="dxa"/>
              <w:left w:w="15" w:type="dxa"/>
              <w:bottom w:w="0" w:type="dxa"/>
              <w:right w:w="15" w:type="dxa"/>
            </w:tcMar>
            <w:vAlign w:val="center"/>
          </w:tcPr>
          <w:p w:rsidR="00FF5A15" w:rsidRDefault="00FF5A15">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lastRenderedPageBreak/>
              <w:t>10</w:t>
            </w:r>
          </w:p>
        </w:tc>
        <w:tc>
          <w:tcPr>
            <w:tcW w:w="1211" w:type="dxa"/>
            <w:vAlign w:val="center"/>
          </w:tcPr>
          <w:p w:rsidR="00FF5A15" w:rsidRDefault="00FF5A15">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spacing w:val="-20"/>
                <w:sz w:val="30"/>
                <w:szCs w:val="30"/>
              </w:rPr>
              <w:t>5</w:t>
            </w:r>
            <w:r>
              <w:rPr>
                <w:rFonts w:ascii="楷体_GB2312" w:eastAsia="楷体_GB2312" w:hAnsi="宋体" w:cs="楷体_GB2312" w:hint="eastAsia"/>
                <w:spacing w:val="-20"/>
                <w:sz w:val="30"/>
                <w:szCs w:val="30"/>
              </w:rPr>
              <w:t>月</w:t>
            </w:r>
            <w:r w:rsidR="00F146EE">
              <w:rPr>
                <w:rFonts w:ascii="楷体_GB2312" w:eastAsia="楷体_GB2312" w:hAnsi="宋体" w:cs="楷体_GB2312" w:hint="eastAsia"/>
                <w:spacing w:val="-20"/>
                <w:sz w:val="30"/>
                <w:szCs w:val="30"/>
              </w:rPr>
              <w:t>9</w:t>
            </w:r>
            <w:r>
              <w:rPr>
                <w:rFonts w:ascii="楷体_GB2312" w:eastAsia="楷体_GB2312" w:hAnsi="宋体" w:cs="楷体_GB2312" w:hint="eastAsia"/>
                <w:spacing w:val="-20"/>
                <w:sz w:val="30"/>
                <w:szCs w:val="30"/>
              </w:rPr>
              <w:t>日</w:t>
            </w:r>
          </w:p>
        </w:tc>
        <w:tc>
          <w:tcPr>
            <w:tcW w:w="882" w:type="dxa"/>
            <w:vAlign w:val="center"/>
          </w:tcPr>
          <w:p w:rsidR="00FF5A15" w:rsidRDefault="00FF5A15">
            <w:pPr>
              <w:snapToGrid w:val="0"/>
              <w:spacing w:line="240" w:lineRule="atLeast"/>
              <w:jc w:val="center"/>
              <w:rPr>
                <w:rFonts w:ascii="楷体_GB2312" w:eastAsia="楷体_GB2312" w:hAnsi="宋体" w:cs="楷体_GB2312"/>
                <w:spacing w:val="-20"/>
                <w:sz w:val="30"/>
                <w:szCs w:val="30"/>
              </w:rPr>
            </w:pPr>
            <w:r>
              <w:rPr>
                <w:rFonts w:ascii="楷体_GB2312" w:eastAsia="楷体_GB2312" w:hAnsi="宋体" w:cs="楷体_GB2312" w:hint="eastAsia"/>
                <w:spacing w:val="-20"/>
                <w:sz w:val="30"/>
                <w:szCs w:val="30"/>
              </w:rPr>
              <w:t>法政</w:t>
            </w:r>
          </w:p>
        </w:tc>
        <w:tc>
          <w:tcPr>
            <w:tcW w:w="882" w:type="dxa"/>
            <w:vAlign w:val="center"/>
          </w:tcPr>
          <w:p w:rsidR="00FF5A15" w:rsidRDefault="00FF5A15">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秦</w:t>
            </w:r>
            <w:r>
              <w:rPr>
                <w:rFonts w:ascii="楷体_GB2312" w:eastAsia="楷体_GB2312" w:hAnsi="宋体" w:cs="楷体_GB2312"/>
                <w:spacing w:val="-20"/>
                <w:sz w:val="30"/>
                <w:szCs w:val="30"/>
              </w:rPr>
              <w:t xml:space="preserve">  </w:t>
            </w:r>
            <w:r>
              <w:rPr>
                <w:rFonts w:ascii="楷体_GB2312" w:eastAsia="楷体_GB2312" w:hAnsi="宋体" w:cs="楷体_GB2312" w:hint="eastAsia"/>
                <w:spacing w:val="-20"/>
                <w:sz w:val="30"/>
                <w:szCs w:val="30"/>
              </w:rPr>
              <w:t>宣</w:t>
            </w:r>
          </w:p>
        </w:tc>
        <w:tc>
          <w:tcPr>
            <w:tcW w:w="1897" w:type="dxa"/>
            <w:vAlign w:val="center"/>
          </w:tcPr>
          <w:p w:rsidR="00FF5A15" w:rsidRDefault="00FF5A15">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我们为什么需要民主？</w:t>
            </w:r>
          </w:p>
        </w:tc>
        <w:tc>
          <w:tcPr>
            <w:tcW w:w="9526" w:type="dxa"/>
            <w:vAlign w:val="center"/>
          </w:tcPr>
          <w:p w:rsidR="00FF5A15" w:rsidRDefault="00FF5A15">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中国人民大学二级教授，博士生导师，中国人民大学《教学与研究》杂志社主编，教育部人文社会科学重点研究基地</w:t>
            </w:r>
            <w:r>
              <w:rPr>
                <w:rFonts w:ascii="楷体_GB2312" w:eastAsia="楷体_GB2312" w:hAnsi="宋体" w:cs="楷体_GB2312"/>
                <w:spacing w:val="-20"/>
                <w:sz w:val="30"/>
                <w:szCs w:val="30"/>
              </w:rPr>
              <w:t>——</w:t>
            </w:r>
            <w:r>
              <w:rPr>
                <w:rFonts w:ascii="楷体_GB2312" w:eastAsia="楷体_GB2312" w:hAnsi="宋体" w:cs="楷体_GB2312" w:hint="eastAsia"/>
                <w:spacing w:val="-20"/>
                <w:sz w:val="30"/>
                <w:szCs w:val="30"/>
              </w:rPr>
              <w:t>中国特色社会主义理论体系研究中心副主任。兼任中央马克思主义理论研究与建设工程《毛泽东思想和中国特色社会主义理论体系概论》课题组首席专家、中国科学社会主义学会副会长、北京市科学社会主义学会副会长、中国人民大学马克思主义研究院副院长，教育部跨世纪优秀人才培养计划人选，北京市新世纪百人工程人选。</w:t>
            </w:r>
            <w:r>
              <w:rPr>
                <w:rFonts w:ascii="楷体_GB2312" w:eastAsia="楷体_GB2312" w:hAnsi="宋体" w:cs="楷体_GB2312"/>
                <w:spacing w:val="-20"/>
                <w:sz w:val="30"/>
                <w:szCs w:val="30"/>
              </w:rPr>
              <w:t>2008</w:t>
            </w:r>
            <w:r>
              <w:rPr>
                <w:rFonts w:ascii="楷体_GB2312" w:eastAsia="楷体_GB2312" w:hAnsi="宋体" w:cs="楷体_GB2312" w:hint="eastAsia"/>
                <w:spacing w:val="-20"/>
                <w:sz w:val="30"/>
                <w:szCs w:val="30"/>
              </w:rPr>
              <w:t>年，曾为中共中央政治局集体学习“中国特色社会主义理论体系研究”授课。</w:t>
            </w:r>
          </w:p>
        </w:tc>
      </w:tr>
      <w:tr w:rsidR="00FF5A15">
        <w:trPr>
          <w:cantSplit/>
          <w:trHeight w:hRule="exact" w:val="1894"/>
          <w:jc w:val="center"/>
        </w:trPr>
        <w:tc>
          <w:tcPr>
            <w:tcW w:w="512" w:type="dxa"/>
            <w:tcMar>
              <w:top w:w="15" w:type="dxa"/>
              <w:left w:w="15" w:type="dxa"/>
              <w:bottom w:w="0" w:type="dxa"/>
              <w:right w:w="15" w:type="dxa"/>
            </w:tcMar>
            <w:vAlign w:val="center"/>
          </w:tcPr>
          <w:p w:rsidR="00FF5A15" w:rsidRDefault="00FF5A15" w:rsidP="00FF5A15">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spacing w:val="-20"/>
                <w:sz w:val="30"/>
                <w:szCs w:val="30"/>
              </w:rPr>
              <w:t>1</w:t>
            </w:r>
            <w:r>
              <w:rPr>
                <w:rFonts w:ascii="楷体_GB2312" w:eastAsia="楷体_GB2312" w:hAnsi="宋体" w:cs="楷体_GB2312" w:hint="eastAsia"/>
                <w:spacing w:val="-20"/>
                <w:sz w:val="30"/>
                <w:szCs w:val="30"/>
              </w:rPr>
              <w:t>1</w:t>
            </w:r>
          </w:p>
        </w:tc>
        <w:tc>
          <w:tcPr>
            <w:tcW w:w="1211" w:type="dxa"/>
            <w:vAlign w:val="center"/>
          </w:tcPr>
          <w:p w:rsidR="00FF5A15" w:rsidRDefault="00FF5A15">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spacing w:val="-20"/>
                <w:sz w:val="30"/>
                <w:szCs w:val="30"/>
              </w:rPr>
              <w:t>5</w:t>
            </w:r>
            <w:r>
              <w:rPr>
                <w:rFonts w:ascii="楷体_GB2312" w:eastAsia="楷体_GB2312" w:hAnsi="宋体" w:cs="楷体_GB2312" w:hint="eastAsia"/>
                <w:spacing w:val="-20"/>
                <w:sz w:val="30"/>
                <w:szCs w:val="30"/>
              </w:rPr>
              <w:t>月</w:t>
            </w:r>
            <w:r w:rsidR="00F146EE">
              <w:rPr>
                <w:rFonts w:ascii="楷体_GB2312" w:eastAsia="楷体_GB2312" w:hAnsi="宋体" w:cs="楷体_GB2312" w:hint="eastAsia"/>
                <w:spacing w:val="-20"/>
                <w:sz w:val="30"/>
                <w:szCs w:val="30"/>
              </w:rPr>
              <w:t>16</w:t>
            </w:r>
            <w:r>
              <w:rPr>
                <w:rFonts w:ascii="楷体_GB2312" w:eastAsia="楷体_GB2312" w:hAnsi="宋体" w:cs="楷体_GB2312" w:hint="eastAsia"/>
                <w:spacing w:val="-20"/>
                <w:sz w:val="30"/>
                <w:szCs w:val="30"/>
              </w:rPr>
              <w:t>日</w:t>
            </w:r>
          </w:p>
        </w:tc>
        <w:tc>
          <w:tcPr>
            <w:tcW w:w="882" w:type="dxa"/>
            <w:vAlign w:val="center"/>
          </w:tcPr>
          <w:p w:rsidR="00FF5A15" w:rsidRDefault="00FF5A15">
            <w:pPr>
              <w:snapToGrid w:val="0"/>
              <w:spacing w:line="240" w:lineRule="atLeast"/>
              <w:jc w:val="center"/>
              <w:rPr>
                <w:rFonts w:ascii="楷体_GB2312" w:eastAsia="楷体_GB2312" w:hAnsi="宋体" w:cs="楷体_GB2312"/>
                <w:spacing w:val="-20"/>
                <w:sz w:val="30"/>
                <w:szCs w:val="30"/>
              </w:rPr>
            </w:pPr>
            <w:r>
              <w:rPr>
                <w:rFonts w:ascii="楷体_GB2312" w:eastAsia="楷体_GB2312" w:hAnsi="宋体" w:cs="楷体_GB2312" w:hint="eastAsia"/>
                <w:spacing w:val="-20"/>
                <w:sz w:val="30"/>
                <w:szCs w:val="30"/>
              </w:rPr>
              <w:t>经济</w:t>
            </w:r>
          </w:p>
        </w:tc>
        <w:tc>
          <w:tcPr>
            <w:tcW w:w="882" w:type="dxa"/>
            <w:vAlign w:val="center"/>
          </w:tcPr>
          <w:p w:rsidR="00FF5A15" w:rsidRDefault="00FF5A15">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毛基业</w:t>
            </w:r>
          </w:p>
        </w:tc>
        <w:tc>
          <w:tcPr>
            <w:tcW w:w="1897" w:type="dxa"/>
            <w:vAlign w:val="center"/>
          </w:tcPr>
          <w:p w:rsidR="00FF5A15" w:rsidRDefault="00FF5A15">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大数据的本质、商业价值以及机遇与挑战</w:t>
            </w:r>
          </w:p>
        </w:tc>
        <w:tc>
          <w:tcPr>
            <w:tcW w:w="9526" w:type="dxa"/>
            <w:vAlign w:val="center"/>
          </w:tcPr>
          <w:p w:rsidR="00FF5A15" w:rsidRDefault="00FF5A15">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商学院教授、博士生导师、执行院长。教育部“长江学者奖励计划”特聘教授，国家杰出青年科学基金项目获得者，国内管理学界运用案例研究方法进行理论构建的推动者和顶尖学者。荣获全国百篇优秀博士论文提名奖导师、第五届北京市高等学校教学名师奖、北京市优秀博士论文导师等荣誉称号。现任国际信息系统学会中国分会主任，多个国际学术期刊的编委。</w:t>
            </w:r>
          </w:p>
        </w:tc>
      </w:tr>
      <w:tr w:rsidR="00FF5A15">
        <w:trPr>
          <w:cantSplit/>
          <w:trHeight w:hRule="exact" w:val="2412"/>
          <w:jc w:val="center"/>
        </w:trPr>
        <w:tc>
          <w:tcPr>
            <w:tcW w:w="512" w:type="dxa"/>
            <w:tcMar>
              <w:top w:w="15" w:type="dxa"/>
              <w:left w:w="15" w:type="dxa"/>
              <w:bottom w:w="0" w:type="dxa"/>
              <w:right w:w="15" w:type="dxa"/>
            </w:tcMar>
            <w:vAlign w:val="center"/>
          </w:tcPr>
          <w:p w:rsidR="00FF5A15" w:rsidRDefault="00FF5A15" w:rsidP="00FF5A15">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spacing w:val="-20"/>
                <w:sz w:val="30"/>
                <w:szCs w:val="30"/>
              </w:rPr>
              <w:t>1</w:t>
            </w:r>
            <w:r w:rsidR="009519BD">
              <w:rPr>
                <w:rFonts w:ascii="楷体_GB2312" w:eastAsia="楷体_GB2312" w:hAnsi="宋体" w:cs="楷体_GB2312" w:hint="eastAsia"/>
                <w:spacing w:val="-20"/>
                <w:sz w:val="30"/>
                <w:szCs w:val="30"/>
              </w:rPr>
              <w:t>2</w:t>
            </w:r>
          </w:p>
        </w:tc>
        <w:tc>
          <w:tcPr>
            <w:tcW w:w="1211" w:type="dxa"/>
            <w:vAlign w:val="center"/>
          </w:tcPr>
          <w:p w:rsidR="00FF5A15" w:rsidRDefault="00FF5A15">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spacing w:val="-20"/>
                <w:sz w:val="30"/>
                <w:szCs w:val="30"/>
              </w:rPr>
              <w:t>5</w:t>
            </w:r>
            <w:r>
              <w:rPr>
                <w:rFonts w:ascii="楷体_GB2312" w:eastAsia="楷体_GB2312" w:hAnsi="宋体" w:cs="楷体_GB2312" w:hint="eastAsia"/>
                <w:spacing w:val="-20"/>
                <w:sz w:val="30"/>
                <w:szCs w:val="30"/>
              </w:rPr>
              <w:t>月</w:t>
            </w:r>
            <w:r w:rsidR="00F146EE">
              <w:rPr>
                <w:rFonts w:ascii="楷体_GB2312" w:eastAsia="楷体_GB2312" w:hAnsi="宋体" w:cs="楷体_GB2312" w:hint="eastAsia"/>
                <w:spacing w:val="-20"/>
                <w:sz w:val="30"/>
                <w:szCs w:val="30"/>
              </w:rPr>
              <w:t>23</w:t>
            </w:r>
            <w:r>
              <w:rPr>
                <w:rFonts w:ascii="楷体_GB2312" w:eastAsia="楷体_GB2312" w:hAnsi="宋体" w:cs="楷体_GB2312" w:hint="eastAsia"/>
                <w:spacing w:val="-20"/>
                <w:sz w:val="30"/>
                <w:szCs w:val="30"/>
              </w:rPr>
              <w:t>日</w:t>
            </w:r>
          </w:p>
        </w:tc>
        <w:tc>
          <w:tcPr>
            <w:tcW w:w="882" w:type="dxa"/>
            <w:vAlign w:val="center"/>
          </w:tcPr>
          <w:p w:rsidR="00FF5A15" w:rsidRDefault="00FF5A15">
            <w:pPr>
              <w:snapToGrid w:val="0"/>
              <w:spacing w:line="240" w:lineRule="atLeast"/>
              <w:jc w:val="center"/>
              <w:rPr>
                <w:rFonts w:ascii="楷体_GB2312" w:eastAsia="楷体_GB2312" w:hAnsi="宋体" w:cs="楷体_GB2312"/>
                <w:spacing w:val="-20"/>
                <w:sz w:val="30"/>
                <w:szCs w:val="30"/>
              </w:rPr>
            </w:pPr>
            <w:r>
              <w:rPr>
                <w:rFonts w:ascii="楷体_GB2312" w:eastAsia="楷体_GB2312" w:hAnsi="宋体" w:cs="楷体_GB2312" w:hint="eastAsia"/>
                <w:spacing w:val="-20"/>
                <w:sz w:val="30"/>
                <w:szCs w:val="30"/>
              </w:rPr>
              <w:t>经济</w:t>
            </w:r>
          </w:p>
        </w:tc>
        <w:tc>
          <w:tcPr>
            <w:tcW w:w="882" w:type="dxa"/>
            <w:vAlign w:val="center"/>
          </w:tcPr>
          <w:p w:rsidR="00FF5A15" w:rsidRDefault="00FF5A15">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郭庆旺</w:t>
            </w:r>
          </w:p>
        </w:tc>
        <w:tc>
          <w:tcPr>
            <w:tcW w:w="1897" w:type="dxa"/>
            <w:vAlign w:val="center"/>
          </w:tcPr>
          <w:p w:rsidR="00FF5A15" w:rsidRDefault="00FF5A15">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中国经济发展中的财政政策</w:t>
            </w:r>
          </w:p>
        </w:tc>
        <w:tc>
          <w:tcPr>
            <w:tcW w:w="9526" w:type="dxa"/>
            <w:vAlign w:val="center"/>
          </w:tcPr>
          <w:p w:rsidR="00FF5A15" w:rsidRDefault="00FF5A15" w:rsidP="009425BF">
            <w:pPr>
              <w:snapToGrid w:val="0"/>
              <w:spacing w:line="240" w:lineRule="atLeast"/>
              <w:rPr>
                <w:rFonts w:ascii="楷体_GB2312" w:eastAsia="楷体_GB2312" w:hAnsi="宋体" w:cs="Times New Roman"/>
                <w:spacing w:val="-20"/>
                <w:sz w:val="30"/>
                <w:szCs w:val="30"/>
              </w:rPr>
            </w:pPr>
            <w:r w:rsidRPr="009425BF">
              <w:rPr>
                <w:rFonts w:ascii="楷体_GB2312" w:eastAsia="楷体_GB2312" w:hAnsi="宋体" w:cs="Times New Roman" w:hint="eastAsia"/>
                <w:spacing w:val="-20"/>
                <w:sz w:val="30"/>
                <w:szCs w:val="30"/>
              </w:rPr>
              <w:t>财政金融学院院长、教育部长</w:t>
            </w:r>
            <w:proofErr w:type="gramStart"/>
            <w:r w:rsidRPr="009425BF">
              <w:rPr>
                <w:rFonts w:ascii="楷体_GB2312" w:eastAsia="楷体_GB2312" w:hAnsi="宋体" w:cs="Times New Roman" w:hint="eastAsia"/>
                <w:spacing w:val="-20"/>
                <w:sz w:val="30"/>
                <w:szCs w:val="30"/>
              </w:rPr>
              <w:t>江学者</w:t>
            </w:r>
            <w:proofErr w:type="gramEnd"/>
            <w:r w:rsidRPr="009425BF">
              <w:rPr>
                <w:rFonts w:ascii="楷体_GB2312" w:eastAsia="楷体_GB2312" w:hAnsi="宋体" w:cs="Times New Roman" w:hint="eastAsia"/>
                <w:spacing w:val="-20"/>
                <w:sz w:val="30"/>
                <w:szCs w:val="30"/>
              </w:rPr>
              <w:t>特聘教授，兼任中国财政学会副会长、中国税务学会副会长、教育部高等学校财政学类专业教学指导委员会副主任委员，享受国务院政府特殊津贴。曾荣获人事部新世纪百千万人才工程国家级人选、教育部全国优秀博士学位论文指导教师奖、教育部第四届优秀青年教师奖、教育部第二届人文社科优秀成果一等奖、北京市第二届高等学校教学名师奖、北京市高等教育教学成果一等奖、北京市总工会首都劳动奖章等多项荣誉。</w:t>
            </w:r>
            <w:bookmarkStart w:id="0" w:name="_GoBack"/>
            <w:bookmarkEnd w:id="0"/>
          </w:p>
        </w:tc>
      </w:tr>
      <w:tr w:rsidR="009519BD">
        <w:trPr>
          <w:cantSplit/>
          <w:trHeight w:hRule="exact" w:val="2412"/>
          <w:jc w:val="center"/>
        </w:trPr>
        <w:tc>
          <w:tcPr>
            <w:tcW w:w="512" w:type="dxa"/>
            <w:tcMar>
              <w:top w:w="15" w:type="dxa"/>
              <w:left w:w="15" w:type="dxa"/>
              <w:bottom w:w="0" w:type="dxa"/>
              <w:right w:w="15" w:type="dxa"/>
            </w:tcMar>
            <w:vAlign w:val="center"/>
          </w:tcPr>
          <w:p w:rsidR="009519BD" w:rsidRPr="009519BD" w:rsidRDefault="009519BD" w:rsidP="00FF5A15">
            <w:pPr>
              <w:snapToGrid w:val="0"/>
              <w:spacing w:line="240" w:lineRule="atLeast"/>
              <w:jc w:val="center"/>
              <w:rPr>
                <w:rFonts w:ascii="楷体_GB2312" w:eastAsia="楷体_GB2312" w:hAnsi="宋体" w:cs="楷体_GB2312"/>
                <w:spacing w:val="-20"/>
                <w:sz w:val="30"/>
                <w:szCs w:val="30"/>
              </w:rPr>
            </w:pPr>
            <w:r>
              <w:rPr>
                <w:rFonts w:ascii="楷体_GB2312" w:eastAsia="楷体_GB2312" w:hAnsi="宋体" w:cs="楷体_GB2312" w:hint="eastAsia"/>
                <w:spacing w:val="-20"/>
                <w:sz w:val="30"/>
                <w:szCs w:val="30"/>
              </w:rPr>
              <w:t>13</w:t>
            </w:r>
          </w:p>
        </w:tc>
        <w:tc>
          <w:tcPr>
            <w:tcW w:w="1211" w:type="dxa"/>
            <w:vAlign w:val="center"/>
          </w:tcPr>
          <w:p w:rsidR="009519BD" w:rsidRDefault="00F146EE" w:rsidP="009970B1">
            <w:pPr>
              <w:snapToGrid w:val="0"/>
              <w:spacing w:line="240" w:lineRule="atLeast"/>
              <w:jc w:val="center"/>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5</w:t>
            </w:r>
            <w:r w:rsidR="009519BD">
              <w:rPr>
                <w:rFonts w:ascii="楷体_GB2312" w:eastAsia="楷体_GB2312" w:hAnsi="宋体" w:cs="楷体_GB2312" w:hint="eastAsia"/>
                <w:spacing w:val="-20"/>
                <w:sz w:val="30"/>
                <w:szCs w:val="30"/>
              </w:rPr>
              <w:t>月</w:t>
            </w:r>
            <w:r>
              <w:rPr>
                <w:rFonts w:ascii="楷体_GB2312" w:eastAsia="楷体_GB2312" w:hAnsi="宋体" w:cs="楷体_GB2312" w:hint="eastAsia"/>
                <w:spacing w:val="-20"/>
                <w:sz w:val="30"/>
                <w:szCs w:val="30"/>
              </w:rPr>
              <w:t>30</w:t>
            </w:r>
            <w:r w:rsidR="009519BD">
              <w:rPr>
                <w:rFonts w:ascii="楷体_GB2312" w:eastAsia="楷体_GB2312" w:hAnsi="宋体" w:cs="楷体_GB2312" w:hint="eastAsia"/>
                <w:spacing w:val="-20"/>
                <w:sz w:val="30"/>
                <w:szCs w:val="30"/>
              </w:rPr>
              <w:t>日</w:t>
            </w:r>
          </w:p>
        </w:tc>
        <w:tc>
          <w:tcPr>
            <w:tcW w:w="882" w:type="dxa"/>
            <w:vAlign w:val="center"/>
          </w:tcPr>
          <w:p w:rsidR="009519BD" w:rsidRDefault="009519BD" w:rsidP="009970B1">
            <w:pPr>
              <w:snapToGrid w:val="0"/>
              <w:spacing w:line="240" w:lineRule="atLeast"/>
              <w:jc w:val="center"/>
              <w:rPr>
                <w:rFonts w:ascii="楷体_GB2312" w:eastAsia="楷体_GB2312" w:hAnsi="宋体" w:cs="楷体_GB2312"/>
                <w:spacing w:val="-20"/>
                <w:sz w:val="30"/>
                <w:szCs w:val="30"/>
              </w:rPr>
            </w:pPr>
            <w:r>
              <w:rPr>
                <w:rFonts w:ascii="楷体_GB2312" w:eastAsia="楷体_GB2312" w:hAnsi="宋体" w:cs="楷体_GB2312" w:hint="eastAsia"/>
                <w:spacing w:val="-20"/>
                <w:sz w:val="30"/>
                <w:szCs w:val="30"/>
              </w:rPr>
              <w:t>经济</w:t>
            </w:r>
          </w:p>
        </w:tc>
        <w:tc>
          <w:tcPr>
            <w:tcW w:w="882" w:type="dxa"/>
            <w:vAlign w:val="center"/>
          </w:tcPr>
          <w:p w:rsidR="009519BD" w:rsidRDefault="009519BD" w:rsidP="009970B1">
            <w:pPr>
              <w:snapToGrid w:val="0"/>
              <w:spacing w:line="240" w:lineRule="atLeast"/>
              <w:jc w:val="center"/>
              <w:rPr>
                <w:rFonts w:ascii="楷体_GB2312" w:eastAsia="楷体_GB2312" w:hAnsi="宋体" w:cs="Times New Roman"/>
                <w:spacing w:val="-20"/>
                <w:sz w:val="30"/>
                <w:szCs w:val="30"/>
              </w:rPr>
            </w:pPr>
            <w:proofErr w:type="gramStart"/>
            <w:r>
              <w:rPr>
                <w:rFonts w:ascii="楷体_GB2312" w:eastAsia="楷体_GB2312" w:hAnsi="宋体" w:cs="楷体_GB2312" w:hint="eastAsia"/>
                <w:spacing w:val="-20"/>
                <w:sz w:val="30"/>
                <w:szCs w:val="30"/>
              </w:rPr>
              <w:t>高德步</w:t>
            </w:r>
            <w:proofErr w:type="gramEnd"/>
          </w:p>
        </w:tc>
        <w:tc>
          <w:tcPr>
            <w:tcW w:w="1897" w:type="dxa"/>
            <w:vAlign w:val="center"/>
          </w:tcPr>
          <w:p w:rsidR="009519BD" w:rsidRDefault="009519BD" w:rsidP="009970B1">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中国经济史的结构与变迁</w:t>
            </w:r>
          </w:p>
        </w:tc>
        <w:tc>
          <w:tcPr>
            <w:tcW w:w="9526" w:type="dxa"/>
            <w:vAlign w:val="center"/>
          </w:tcPr>
          <w:p w:rsidR="009519BD" w:rsidRDefault="009519BD" w:rsidP="009970B1">
            <w:pPr>
              <w:snapToGrid w:val="0"/>
              <w:spacing w:line="240" w:lineRule="atLeast"/>
              <w:rPr>
                <w:rFonts w:ascii="楷体_GB2312" w:eastAsia="楷体_GB2312" w:hAnsi="宋体" w:cs="Times New Roman"/>
                <w:spacing w:val="-20"/>
                <w:sz w:val="30"/>
                <w:szCs w:val="30"/>
              </w:rPr>
            </w:pPr>
            <w:r>
              <w:rPr>
                <w:rFonts w:ascii="楷体_GB2312" w:eastAsia="楷体_GB2312" w:hAnsi="宋体" w:cs="楷体_GB2312" w:hint="eastAsia"/>
                <w:spacing w:val="-20"/>
                <w:sz w:val="30"/>
                <w:szCs w:val="30"/>
              </w:rPr>
              <w:t>中国人民大学二级岗位教授。</w:t>
            </w:r>
            <w:r>
              <w:rPr>
                <w:rFonts w:ascii="楷体_GB2312" w:eastAsia="楷体_GB2312" w:hAnsi="宋体" w:cs="楷体_GB2312"/>
                <w:spacing w:val="-20"/>
                <w:sz w:val="30"/>
                <w:szCs w:val="30"/>
              </w:rPr>
              <w:t>1987</w:t>
            </w:r>
            <w:r>
              <w:rPr>
                <w:rFonts w:ascii="楷体_GB2312" w:eastAsia="楷体_GB2312" w:hAnsi="宋体" w:cs="楷体_GB2312" w:hint="eastAsia"/>
                <w:spacing w:val="-20"/>
                <w:sz w:val="30"/>
                <w:szCs w:val="30"/>
              </w:rPr>
              <w:t>年起在中国人民大学任教，曾担任经济学系副系主任、经济学院副院长、经济学院分党委书记、学校党委组织部部长等职。现任教育部马克思主义理论研究和建设工程世界经济史课题组负责人，并承担国家社会科学研究基金重点项目《大国崛起的经济学分析》和中国人民大学科学研究基金项目《中国的价值革命</w:t>
            </w:r>
            <w:r>
              <w:rPr>
                <w:rFonts w:ascii="楷体_GB2312" w:eastAsia="楷体_GB2312" w:hAnsi="宋体" w:cs="楷体_GB2312"/>
                <w:spacing w:val="-20"/>
                <w:sz w:val="30"/>
                <w:szCs w:val="30"/>
              </w:rPr>
              <w:t>——</w:t>
            </w:r>
            <w:r>
              <w:rPr>
                <w:rFonts w:ascii="楷体_GB2312" w:eastAsia="楷体_GB2312" w:hAnsi="宋体" w:cs="楷体_GB2312" w:hint="eastAsia"/>
                <w:spacing w:val="-20"/>
                <w:sz w:val="30"/>
                <w:szCs w:val="30"/>
              </w:rPr>
              <w:t>中国价值思想史研究》等。</w:t>
            </w:r>
          </w:p>
        </w:tc>
      </w:tr>
    </w:tbl>
    <w:p w:rsidR="00573CEA" w:rsidRDefault="00573CEA" w:rsidP="00E900FF">
      <w:pPr>
        <w:spacing w:beforeLines="50" w:afterLines="50"/>
        <w:rPr>
          <w:rFonts w:cs="Times New Roman"/>
        </w:rPr>
      </w:pPr>
    </w:p>
    <w:sectPr w:rsidR="00573CEA" w:rsidSect="00772AA6">
      <w:pgSz w:w="16838" w:h="11906" w:orient="landscape"/>
      <w:pgMar w:top="1077" w:right="1021" w:bottom="1077" w:left="102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12B" w:rsidRDefault="004A012B" w:rsidP="009425BF">
      <w:r>
        <w:separator/>
      </w:r>
    </w:p>
  </w:endnote>
  <w:endnote w:type="continuationSeparator" w:id="0">
    <w:p w:rsidR="004A012B" w:rsidRDefault="004A012B" w:rsidP="009425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12B" w:rsidRDefault="004A012B" w:rsidP="009425BF">
      <w:r>
        <w:separator/>
      </w:r>
    </w:p>
  </w:footnote>
  <w:footnote w:type="continuationSeparator" w:id="0">
    <w:p w:rsidR="004A012B" w:rsidRDefault="004A012B" w:rsidP="009425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3CEA"/>
    <w:rsid w:val="00035F2C"/>
    <w:rsid w:val="001422D5"/>
    <w:rsid w:val="00146D2B"/>
    <w:rsid w:val="001F17AA"/>
    <w:rsid w:val="004A012B"/>
    <w:rsid w:val="00573674"/>
    <w:rsid w:val="00573CEA"/>
    <w:rsid w:val="0063339C"/>
    <w:rsid w:val="0065321A"/>
    <w:rsid w:val="006B09EA"/>
    <w:rsid w:val="00772AA6"/>
    <w:rsid w:val="00867DF2"/>
    <w:rsid w:val="009425BF"/>
    <w:rsid w:val="009519BD"/>
    <w:rsid w:val="00AC24A1"/>
    <w:rsid w:val="00CD01EA"/>
    <w:rsid w:val="00E900FF"/>
    <w:rsid w:val="00ED2FF0"/>
    <w:rsid w:val="00F146EE"/>
    <w:rsid w:val="00FF5A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Title" w:locked="1" w:semiHidden="0" w:unhideWhenUsed="0" w:qFormat="1"/>
    <w:lsdException w:name="Default Paragraph Font" w:uiPriority="99"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A6"/>
    <w:pPr>
      <w:widowControl w:val="0"/>
      <w:jc w:val="both"/>
    </w:pPr>
    <w:rPr>
      <w:kern w:val="2"/>
      <w:sz w:val="21"/>
      <w:szCs w:val="21"/>
    </w:rPr>
  </w:style>
  <w:style w:type="paragraph" w:styleId="1">
    <w:name w:val="heading 1"/>
    <w:basedOn w:val="a"/>
    <w:next w:val="a"/>
    <w:link w:val="1Char"/>
    <w:uiPriority w:val="99"/>
    <w:qFormat/>
    <w:rsid w:val="00772AA6"/>
    <w:pPr>
      <w:keepNext/>
      <w:keepLines/>
      <w:spacing w:before="340" w:after="330" w:line="578" w:lineRule="auto"/>
      <w:outlineLvl w:val="0"/>
    </w:pPr>
    <w:rPr>
      <w:rFonts w:ascii="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72AA6"/>
    <w:pPr>
      <w:tabs>
        <w:tab w:val="center" w:pos="4153"/>
        <w:tab w:val="right" w:pos="8306"/>
      </w:tabs>
      <w:snapToGrid w:val="0"/>
      <w:jc w:val="left"/>
    </w:pPr>
    <w:rPr>
      <w:sz w:val="18"/>
      <w:szCs w:val="18"/>
    </w:rPr>
  </w:style>
  <w:style w:type="paragraph" w:styleId="a4">
    <w:name w:val="header"/>
    <w:basedOn w:val="a"/>
    <w:link w:val="Char0"/>
    <w:uiPriority w:val="99"/>
    <w:rsid w:val="00772AA6"/>
    <w:pPr>
      <w:pBdr>
        <w:bottom w:val="single" w:sz="6" w:space="1" w:color="auto"/>
      </w:pBdr>
      <w:tabs>
        <w:tab w:val="center" w:pos="4153"/>
        <w:tab w:val="right" w:pos="8306"/>
      </w:tabs>
      <w:snapToGrid w:val="0"/>
      <w:jc w:val="center"/>
    </w:pPr>
    <w:rPr>
      <w:sz w:val="18"/>
      <w:szCs w:val="18"/>
    </w:rPr>
  </w:style>
  <w:style w:type="paragraph" w:customStyle="1" w:styleId="Char1">
    <w:name w:val="Char"/>
    <w:basedOn w:val="a"/>
    <w:uiPriority w:val="99"/>
    <w:rsid w:val="00772AA6"/>
    <w:rPr>
      <w:rFonts w:ascii="宋体" w:hAnsi="宋体" w:cs="宋体"/>
      <w:sz w:val="32"/>
      <w:szCs w:val="32"/>
    </w:rPr>
  </w:style>
  <w:style w:type="character" w:customStyle="1" w:styleId="1Char">
    <w:name w:val="标题 1 Char"/>
    <w:link w:val="1"/>
    <w:uiPriority w:val="99"/>
    <w:locked/>
    <w:rsid w:val="00772AA6"/>
    <w:rPr>
      <w:rFonts w:ascii="Times New Roman" w:eastAsia="宋体" w:hAnsi="Times New Roman" w:cs="Times New Roman"/>
      <w:b/>
      <w:bCs/>
      <w:kern w:val="44"/>
      <w:sz w:val="44"/>
      <w:szCs w:val="44"/>
    </w:rPr>
  </w:style>
  <w:style w:type="character" w:customStyle="1" w:styleId="Char0">
    <w:name w:val="页眉 Char"/>
    <w:link w:val="a4"/>
    <w:uiPriority w:val="99"/>
    <w:locked/>
    <w:rsid w:val="00772AA6"/>
    <w:rPr>
      <w:sz w:val="18"/>
      <w:szCs w:val="18"/>
    </w:rPr>
  </w:style>
  <w:style w:type="character" w:customStyle="1" w:styleId="Char">
    <w:name w:val="页脚 Char"/>
    <w:link w:val="a3"/>
    <w:uiPriority w:val="99"/>
    <w:locked/>
    <w:rsid w:val="00772AA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423</Words>
  <Characters>2414</Characters>
  <Application>Microsoft Office Word</Application>
  <DocSecurity>0</DocSecurity>
  <Lines>20</Lines>
  <Paragraphs>5</Paragraphs>
  <ScaleCrop>false</ScaleCrop>
  <Company>long-jf</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邀 请 函</dc:title>
  <dc:creator>user</dc:creator>
  <cp:lastModifiedBy>lenovo</cp:lastModifiedBy>
  <cp:revision>7</cp:revision>
  <dcterms:created xsi:type="dcterms:W3CDTF">2014-01-03T00:42:00Z</dcterms:created>
  <dcterms:modified xsi:type="dcterms:W3CDTF">2014-04-21T01:15:00Z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2052-9.1.0.4463</vt:lpwstr>
  </property>
</Properties>
</file>