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29" w:rsidRDefault="002E4C56">
      <w:pPr>
        <w:jc w:val="center"/>
        <w:rPr>
          <w:rFonts w:eastAsia="黑体"/>
          <w:b/>
          <w:sz w:val="30"/>
          <w:szCs w:val="30"/>
        </w:rPr>
      </w:pPr>
      <w:bookmarkStart w:id="0" w:name="_Toc353919822"/>
      <w:r>
        <w:rPr>
          <w:rFonts w:eastAsia="黑体"/>
          <w:b/>
          <w:sz w:val="30"/>
          <w:szCs w:val="30"/>
        </w:rPr>
        <w:t>“</w:t>
      </w:r>
      <w:r>
        <w:rPr>
          <w:rFonts w:eastAsia="黑体" w:hint="eastAsia"/>
          <w:b/>
          <w:sz w:val="30"/>
          <w:szCs w:val="30"/>
        </w:rPr>
        <w:t>舞袖为君开</w:t>
      </w:r>
      <w:r>
        <w:rPr>
          <w:rFonts w:eastAsia="黑体"/>
          <w:b/>
          <w:sz w:val="30"/>
          <w:szCs w:val="30"/>
        </w:rPr>
        <w:t>”</w:t>
      </w:r>
      <w:r>
        <w:rPr>
          <w:rFonts w:eastAsia="黑体"/>
          <w:b/>
          <w:sz w:val="30"/>
          <w:szCs w:val="30"/>
        </w:rPr>
        <w:t>舞蹈比赛</w:t>
      </w:r>
      <w:bookmarkEnd w:id="0"/>
      <w:r w:rsidR="006D1C1E">
        <w:rPr>
          <w:rFonts w:eastAsia="黑体" w:hint="eastAsia"/>
          <w:b/>
          <w:sz w:val="30"/>
          <w:szCs w:val="30"/>
        </w:rPr>
        <w:t>说明</w:t>
      </w:r>
    </w:p>
    <w:p w:rsidR="00DC2929" w:rsidRDefault="002E4C56">
      <w:pPr>
        <w:spacing w:line="360" w:lineRule="auto"/>
        <w:rPr>
          <w:rFonts w:eastAsia="仿宋_GB2312"/>
          <w:b/>
          <w:bCs/>
          <w:sz w:val="24"/>
          <w:szCs w:val="24"/>
        </w:rPr>
      </w:pPr>
      <w:r>
        <w:rPr>
          <w:rFonts w:eastAsia="仿宋_GB2312"/>
          <w:b/>
          <w:bCs/>
          <w:sz w:val="24"/>
          <w:szCs w:val="24"/>
        </w:rPr>
        <w:t>一、赛事安排</w:t>
      </w:r>
    </w:p>
    <w:p w:rsidR="00DC2929" w:rsidRDefault="002E4C56">
      <w:pPr>
        <w:spacing w:line="360" w:lineRule="auto"/>
        <w:rPr>
          <w:rFonts w:eastAsia="仿宋_GB2312"/>
          <w:sz w:val="24"/>
        </w:rPr>
      </w:pPr>
      <w:r>
        <w:rPr>
          <w:rFonts w:eastAsia="仿宋_GB2312"/>
          <w:sz w:val="24"/>
        </w:rPr>
        <w:t>承办单位：商学院分团委</w:t>
      </w:r>
    </w:p>
    <w:p w:rsidR="00DC2929" w:rsidRDefault="002E4C56">
      <w:pPr>
        <w:spacing w:line="360" w:lineRule="auto"/>
        <w:rPr>
          <w:rFonts w:eastAsia="仿宋_GB2312"/>
          <w:sz w:val="24"/>
        </w:rPr>
      </w:pPr>
      <w:r>
        <w:rPr>
          <w:rFonts w:eastAsia="仿宋_GB2312"/>
          <w:sz w:val="24"/>
        </w:rPr>
        <w:t>活动时间：预赛：</w:t>
      </w:r>
      <w:r>
        <w:rPr>
          <w:rFonts w:eastAsia="仿宋_GB2312"/>
          <w:sz w:val="24"/>
        </w:rPr>
        <w:t>4</w:t>
      </w:r>
      <w:r>
        <w:rPr>
          <w:rFonts w:eastAsia="仿宋_GB2312"/>
          <w:sz w:val="24"/>
        </w:rPr>
        <w:t>月</w:t>
      </w:r>
      <w:r>
        <w:rPr>
          <w:rFonts w:eastAsia="仿宋_GB2312"/>
          <w:sz w:val="24"/>
        </w:rPr>
        <w:t>1</w:t>
      </w:r>
      <w:r>
        <w:rPr>
          <w:rFonts w:eastAsia="仿宋_GB2312" w:hint="eastAsia"/>
          <w:sz w:val="24"/>
        </w:rPr>
        <w:t>0</w:t>
      </w:r>
      <w:r>
        <w:rPr>
          <w:rFonts w:eastAsia="仿宋_GB2312"/>
          <w:sz w:val="24"/>
        </w:rPr>
        <w:t>日（周日）</w:t>
      </w:r>
    </w:p>
    <w:p w:rsidR="00DC2929" w:rsidRDefault="002E4C56">
      <w:pPr>
        <w:spacing w:line="360" w:lineRule="auto"/>
        <w:ind w:firstLineChars="250" w:firstLine="600"/>
        <w:rPr>
          <w:rFonts w:eastAsia="仿宋_GB2312"/>
          <w:sz w:val="24"/>
        </w:rPr>
      </w:pPr>
      <w:r>
        <w:rPr>
          <w:rFonts w:eastAsia="仿宋_GB2312"/>
          <w:sz w:val="24"/>
        </w:rPr>
        <w:t xml:space="preserve">     </w:t>
      </w:r>
      <w:r>
        <w:rPr>
          <w:rFonts w:eastAsia="仿宋_GB2312"/>
          <w:sz w:val="24"/>
        </w:rPr>
        <w:t>决赛：</w:t>
      </w:r>
      <w:r>
        <w:rPr>
          <w:rFonts w:eastAsia="仿宋_GB2312"/>
          <w:sz w:val="24"/>
        </w:rPr>
        <w:t>4</w:t>
      </w:r>
      <w:r>
        <w:rPr>
          <w:rFonts w:eastAsia="仿宋_GB2312"/>
          <w:sz w:val="24"/>
        </w:rPr>
        <w:t>月</w:t>
      </w:r>
      <w:r>
        <w:rPr>
          <w:rFonts w:eastAsia="仿宋_GB2312" w:hint="eastAsia"/>
          <w:sz w:val="24"/>
        </w:rPr>
        <w:t>21</w:t>
      </w:r>
      <w:r>
        <w:rPr>
          <w:rFonts w:eastAsia="仿宋_GB2312"/>
          <w:sz w:val="24"/>
        </w:rPr>
        <w:t>日（周日）</w:t>
      </w:r>
      <w:bookmarkStart w:id="1" w:name="_GoBack"/>
      <w:bookmarkEnd w:id="1"/>
    </w:p>
    <w:p w:rsidR="00DC2929" w:rsidRDefault="002E4C56">
      <w:pPr>
        <w:spacing w:line="360" w:lineRule="auto"/>
        <w:rPr>
          <w:rFonts w:eastAsia="仿宋_GB2312"/>
          <w:sz w:val="24"/>
        </w:rPr>
      </w:pPr>
      <w:r>
        <w:rPr>
          <w:rFonts w:eastAsia="仿宋_GB2312"/>
          <w:sz w:val="24"/>
        </w:rPr>
        <w:t>活动地点：预赛：学生活动中心多功能厅</w:t>
      </w:r>
    </w:p>
    <w:p w:rsidR="00DC2929" w:rsidRDefault="002E4C56">
      <w:pPr>
        <w:spacing w:line="360" w:lineRule="auto"/>
        <w:ind w:firstLineChars="250" w:firstLine="600"/>
        <w:rPr>
          <w:rFonts w:eastAsia="仿宋_GB2312"/>
          <w:sz w:val="24"/>
        </w:rPr>
      </w:pPr>
      <w:r>
        <w:rPr>
          <w:rFonts w:eastAsia="仿宋_GB2312"/>
          <w:sz w:val="24"/>
        </w:rPr>
        <w:t xml:space="preserve">     </w:t>
      </w:r>
      <w:r>
        <w:rPr>
          <w:rFonts w:eastAsia="仿宋_GB2312"/>
          <w:sz w:val="24"/>
        </w:rPr>
        <w:t>决赛：明德堂</w:t>
      </w:r>
    </w:p>
    <w:p w:rsidR="00DC2929" w:rsidRDefault="002E4C56">
      <w:pPr>
        <w:spacing w:line="360" w:lineRule="auto"/>
        <w:rPr>
          <w:rFonts w:eastAsia="仿宋_GB2312"/>
          <w:b/>
          <w:bCs/>
          <w:sz w:val="24"/>
          <w:szCs w:val="24"/>
        </w:rPr>
      </w:pPr>
      <w:r>
        <w:rPr>
          <w:rFonts w:eastAsia="仿宋_GB2312"/>
          <w:b/>
          <w:bCs/>
          <w:sz w:val="24"/>
          <w:szCs w:val="24"/>
        </w:rPr>
        <w:t>二、报名方式</w:t>
      </w:r>
    </w:p>
    <w:p w:rsidR="00DC2929" w:rsidRDefault="002E4C56">
      <w:pPr>
        <w:spacing w:line="460" w:lineRule="exact"/>
        <w:ind w:firstLineChars="200" w:firstLine="480"/>
        <w:rPr>
          <w:rFonts w:eastAsia="仿宋_GB2312"/>
          <w:sz w:val="24"/>
          <w:szCs w:val="24"/>
        </w:rPr>
      </w:pPr>
      <w:r>
        <w:rPr>
          <w:rFonts w:eastAsia="仿宋_GB2312" w:hint="eastAsia"/>
          <w:sz w:val="24"/>
          <w:szCs w:val="24"/>
        </w:rPr>
        <w:t>本次舞蹈比赛报名时间为</w:t>
      </w:r>
      <w:r>
        <w:rPr>
          <w:rFonts w:eastAsia="仿宋_GB2312" w:hint="eastAsia"/>
          <w:sz w:val="24"/>
          <w:szCs w:val="24"/>
        </w:rPr>
        <w:t>3</w:t>
      </w:r>
      <w:r>
        <w:rPr>
          <w:rFonts w:eastAsia="仿宋_GB2312" w:hint="eastAsia"/>
          <w:sz w:val="24"/>
          <w:szCs w:val="24"/>
        </w:rPr>
        <w:t>月</w:t>
      </w:r>
      <w:r>
        <w:rPr>
          <w:rFonts w:eastAsia="仿宋_GB2312" w:hint="eastAsia"/>
          <w:sz w:val="24"/>
          <w:szCs w:val="24"/>
        </w:rPr>
        <w:t>21</w:t>
      </w:r>
      <w:r>
        <w:rPr>
          <w:rFonts w:eastAsia="仿宋_GB2312" w:hint="eastAsia"/>
          <w:sz w:val="24"/>
          <w:szCs w:val="24"/>
        </w:rPr>
        <w:t>日至</w:t>
      </w:r>
      <w:r>
        <w:rPr>
          <w:rFonts w:eastAsia="仿宋_GB2312" w:hint="eastAsia"/>
          <w:sz w:val="24"/>
          <w:szCs w:val="24"/>
        </w:rPr>
        <w:t>3</w:t>
      </w:r>
      <w:r>
        <w:rPr>
          <w:rFonts w:eastAsia="仿宋_GB2312" w:hint="eastAsia"/>
          <w:sz w:val="24"/>
          <w:szCs w:val="24"/>
        </w:rPr>
        <w:t>月</w:t>
      </w:r>
      <w:r>
        <w:rPr>
          <w:rFonts w:eastAsia="仿宋_GB2312" w:hint="eastAsia"/>
          <w:sz w:val="24"/>
          <w:szCs w:val="24"/>
        </w:rPr>
        <w:t>31</w:t>
      </w:r>
      <w:r>
        <w:rPr>
          <w:rFonts w:eastAsia="仿宋_GB2312" w:hint="eastAsia"/>
          <w:sz w:val="24"/>
          <w:szCs w:val="24"/>
        </w:rPr>
        <w:t>日，将分为非</w:t>
      </w:r>
      <w:proofErr w:type="gramStart"/>
      <w:r>
        <w:rPr>
          <w:rFonts w:eastAsia="仿宋_GB2312" w:hint="eastAsia"/>
          <w:sz w:val="24"/>
          <w:szCs w:val="24"/>
        </w:rPr>
        <w:t>群舞组</w:t>
      </w:r>
      <w:proofErr w:type="gramEnd"/>
      <w:r>
        <w:rPr>
          <w:rFonts w:eastAsia="仿宋_GB2312" w:hint="eastAsia"/>
          <w:sz w:val="24"/>
          <w:szCs w:val="24"/>
        </w:rPr>
        <w:t>和群舞组，非</w:t>
      </w:r>
      <w:proofErr w:type="gramStart"/>
      <w:r>
        <w:rPr>
          <w:rFonts w:eastAsia="仿宋_GB2312" w:hint="eastAsia"/>
          <w:sz w:val="24"/>
          <w:szCs w:val="24"/>
        </w:rPr>
        <w:t>群舞组</w:t>
      </w:r>
      <w:proofErr w:type="gramEnd"/>
      <w:r>
        <w:rPr>
          <w:rFonts w:eastAsia="仿宋_GB2312" w:hint="eastAsia"/>
          <w:sz w:val="24"/>
          <w:szCs w:val="24"/>
        </w:rPr>
        <w:t>参赛人数要求</w:t>
      </w:r>
      <w:r>
        <w:rPr>
          <w:rFonts w:eastAsia="仿宋_GB2312" w:hint="eastAsia"/>
          <w:sz w:val="24"/>
          <w:szCs w:val="24"/>
        </w:rPr>
        <w:t>4</w:t>
      </w:r>
      <w:r>
        <w:rPr>
          <w:rFonts w:eastAsia="仿宋_GB2312" w:hint="eastAsia"/>
          <w:sz w:val="24"/>
          <w:szCs w:val="24"/>
        </w:rPr>
        <w:t>人及以下，参赛作品限时</w:t>
      </w:r>
      <w:r>
        <w:rPr>
          <w:rFonts w:eastAsia="仿宋_GB2312" w:hint="eastAsia"/>
          <w:sz w:val="24"/>
          <w:szCs w:val="24"/>
        </w:rPr>
        <w:t>5</w:t>
      </w:r>
      <w:r>
        <w:rPr>
          <w:rFonts w:eastAsia="仿宋_GB2312" w:hint="eastAsia"/>
          <w:sz w:val="24"/>
          <w:szCs w:val="24"/>
        </w:rPr>
        <w:t>分钟，接受自主报名；</w:t>
      </w:r>
      <w:proofErr w:type="gramStart"/>
      <w:r>
        <w:rPr>
          <w:rFonts w:eastAsia="仿宋_GB2312" w:hint="eastAsia"/>
          <w:sz w:val="24"/>
          <w:szCs w:val="24"/>
        </w:rPr>
        <w:t>群舞组</w:t>
      </w:r>
      <w:proofErr w:type="gramEnd"/>
      <w:r>
        <w:rPr>
          <w:rFonts w:eastAsia="仿宋_GB2312" w:hint="eastAsia"/>
          <w:sz w:val="24"/>
          <w:szCs w:val="24"/>
        </w:rPr>
        <w:t>参赛人数要求</w:t>
      </w:r>
      <w:r>
        <w:rPr>
          <w:rFonts w:eastAsia="仿宋_GB2312" w:hint="eastAsia"/>
          <w:sz w:val="24"/>
          <w:szCs w:val="24"/>
        </w:rPr>
        <w:t>4</w:t>
      </w:r>
      <w:r>
        <w:rPr>
          <w:rFonts w:eastAsia="仿宋_GB2312" w:hint="eastAsia"/>
          <w:sz w:val="24"/>
          <w:szCs w:val="24"/>
        </w:rPr>
        <w:t>人以上，参赛作品限时</w:t>
      </w:r>
      <w:r>
        <w:rPr>
          <w:rFonts w:eastAsia="仿宋_GB2312" w:hint="eastAsia"/>
          <w:sz w:val="24"/>
          <w:szCs w:val="24"/>
        </w:rPr>
        <w:t>8</w:t>
      </w:r>
      <w:r>
        <w:rPr>
          <w:rFonts w:eastAsia="仿宋_GB2312" w:hint="eastAsia"/>
          <w:sz w:val="24"/>
          <w:szCs w:val="24"/>
        </w:rPr>
        <w:t>分钟，只能由学院推荐。</w:t>
      </w:r>
      <w:r>
        <w:rPr>
          <w:rFonts w:eastAsia="仿宋_GB2312"/>
          <w:sz w:val="24"/>
          <w:szCs w:val="24"/>
        </w:rPr>
        <w:t>本次比赛鼓励同学自主报名参赛，其评分标准与学院推荐选手完全一致。若在决赛中获得名次，其得分计入所在学院的团体总分中。跨学院组合参赛获奖，其得分将按照人员组成的比例分布酌情分配给各学院。学院推荐的选手报名须加盖学院分团委公章方可生效，联合参赛的学院如果是由学院推荐，须加盖组队所在学院分团委公章。</w:t>
      </w:r>
    </w:p>
    <w:p w:rsidR="00DC2929" w:rsidRDefault="002E4C56">
      <w:pPr>
        <w:spacing w:line="460" w:lineRule="exact"/>
        <w:ind w:firstLineChars="200" w:firstLine="480"/>
        <w:rPr>
          <w:rFonts w:eastAsia="仿宋_GB2312"/>
          <w:sz w:val="24"/>
          <w:szCs w:val="24"/>
        </w:rPr>
      </w:pPr>
      <w:r>
        <w:rPr>
          <w:rFonts w:eastAsia="仿宋_GB2312"/>
          <w:sz w:val="24"/>
          <w:szCs w:val="24"/>
        </w:rPr>
        <w:t>学院推荐的选手或团体</w:t>
      </w:r>
      <w:r>
        <w:rPr>
          <w:rFonts w:eastAsia="仿宋_GB2312" w:hint="eastAsia"/>
          <w:sz w:val="24"/>
          <w:szCs w:val="24"/>
        </w:rPr>
        <w:t>可</w:t>
      </w:r>
      <w:r>
        <w:rPr>
          <w:rFonts w:eastAsia="仿宋_GB2312" w:hint="eastAsia"/>
          <w:sz w:val="24"/>
          <w:szCs w:val="24"/>
        </w:rPr>
        <w:t>从公共邮箱（</w:t>
      </w:r>
      <w:r>
        <w:rPr>
          <w:rFonts w:eastAsia="仿宋_GB2312" w:hint="eastAsia"/>
          <w:sz w:val="24"/>
          <w:szCs w:val="24"/>
        </w:rPr>
        <w:t>rucwudao2016@163.com</w:t>
      </w:r>
      <w:r>
        <w:rPr>
          <w:rFonts w:eastAsia="仿宋_GB2312" w:hint="eastAsia"/>
          <w:sz w:val="24"/>
          <w:szCs w:val="24"/>
        </w:rPr>
        <w:t>。密码：</w:t>
      </w:r>
      <w:r>
        <w:rPr>
          <w:rFonts w:eastAsia="仿宋_GB2312" w:hint="eastAsia"/>
          <w:sz w:val="24"/>
          <w:szCs w:val="24"/>
        </w:rPr>
        <w:t>54wudao</w:t>
      </w:r>
      <w:r>
        <w:rPr>
          <w:rFonts w:eastAsia="仿宋_GB2312" w:hint="eastAsia"/>
          <w:sz w:val="24"/>
          <w:szCs w:val="24"/>
        </w:rPr>
        <w:t>）下载报名表，查看报名要求，按要求填写相关信息，并于报名截止前发送至报名邮箱：</w:t>
      </w:r>
      <w:r>
        <w:rPr>
          <w:rFonts w:eastAsia="仿宋_GB2312" w:hint="eastAsia"/>
          <w:sz w:val="24"/>
          <w:szCs w:val="24"/>
        </w:rPr>
        <w:t>rucwudao54@163.com</w:t>
      </w:r>
      <w:r>
        <w:rPr>
          <w:rFonts w:eastAsia="仿宋_GB2312" w:hint="eastAsia"/>
          <w:sz w:val="24"/>
          <w:szCs w:val="24"/>
        </w:rPr>
        <w:t>。</w:t>
      </w:r>
      <w:r>
        <w:rPr>
          <w:rFonts w:eastAsia="仿宋_GB2312" w:hint="eastAsia"/>
          <w:sz w:val="24"/>
          <w:szCs w:val="24"/>
        </w:rPr>
        <w:t>学院</w:t>
      </w:r>
      <w:r>
        <w:rPr>
          <w:rFonts w:eastAsia="仿宋_GB2312" w:hint="eastAsia"/>
          <w:sz w:val="24"/>
          <w:szCs w:val="24"/>
        </w:rPr>
        <w:t>推荐的选手须于</w:t>
      </w:r>
      <w:r>
        <w:rPr>
          <w:rFonts w:eastAsia="仿宋_GB2312" w:hint="eastAsia"/>
          <w:sz w:val="24"/>
          <w:szCs w:val="24"/>
        </w:rPr>
        <w:t>3</w:t>
      </w:r>
      <w:r>
        <w:rPr>
          <w:rFonts w:eastAsia="仿宋_GB2312" w:hint="eastAsia"/>
          <w:sz w:val="24"/>
          <w:szCs w:val="24"/>
        </w:rPr>
        <w:t>月</w:t>
      </w:r>
      <w:r>
        <w:rPr>
          <w:rFonts w:eastAsia="仿宋_GB2312" w:hint="eastAsia"/>
          <w:sz w:val="24"/>
          <w:szCs w:val="24"/>
        </w:rPr>
        <w:t>31</w:t>
      </w:r>
      <w:r>
        <w:rPr>
          <w:rFonts w:eastAsia="仿宋_GB2312" w:hint="eastAsia"/>
          <w:sz w:val="24"/>
          <w:szCs w:val="24"/>
        </w:rPr>
        <w:t>日晚</w:t>
      </w:r>
      <w:r>
        <w:rPr>
          <w:rFonts w:eastAsia="仿宋_GB2312" w:hint="eastAsia"/>
          <w:sz w:val="24"/>
          <w:szCs w:val="24"/>
        </w:rPr>
        <w:t>20:00-22:00</w:t>
      </w:r>
      <w:r>
        <w:rPr>
          <w:rFonts w:eastAsia="仿宋_GB2312" w:hint="eastAsia"/>
          <w:sz w:val="24"/>
          <w:szCs w:val="24"/>
        </w:rPr>
        <w:t>将纸质版报名表交至商学院学生活动中心（明德商学楼</w:t>
      </w:r>
      <w:r>
        <w:rPr>
          <w:rFonts w:eastAsia="仿宋_GB2312" w:hint="eastAsia"/>
          <w:sz w:val="24"/>
          <w:szCs w:val="24"/>
        </w:rPr>
        <w:t>B109</w:t>
      </w:r>
      <w:r>
        <w:rPr>
          <w:rFonts w:eastAsia="仿宋_GB2312" w:hint="eastAsia"/>
          <w:sz w:val="24"/>
          <w:szCs w:val="24"/>
        </w:rPr>
        <w:t>室），同时将电子版报名表发送至</w:t>
      </w:r>
      <w:r>
        <w:rPr>
          <w:rFonts w:eastAsia="仿宋_GB2312" w:hint="eastAsia"/>
          <w:sz w:val="24"/>
          <w:szCs w:val="24"/>
        </w:rPr>
        <w:t>rucwudao54@163.com</w:t>
      </w:r>
      <w:r>
        <w:rPr>
          <w:rFonts w:eastAsia="仿宋_GB2312" w:hint="eastAsia"/>
          <w:sz w:val="24"/>
          <w:szCs w:val="24"/>
        </w:rPr>
        <w:t>。</w:t>
      </w:r>
      <w:r>
        <w:rPr>
          <w:rFonts w:eastAsia="仿宋_GB2312"/>
          <w:sz w:val="24"/>
          <w:szCs w:val="24"/>
        </w:rPr>
        <w:t>报名成功后各学院文艺负责人会收到工作人员短信确认。</w:t>
      </w:r>
    </w:p>
    <w:p w:rsidR="00DC2929" w:rsidRDefault="002E4C56">
      <w:pPr>
        <w:spacing w:line="460" w:lineRule="exact"/>
        <w:ind w:firstLineChars="200" w:firstLine="480"/>
        <w:rPr>
          <w:rFonts w:eastAsia="仿宋_GB2312"/>
          <w:sz w:val="24"/>
          <w:szCs w:val="24"/>
        </w:rPr>
      </w:pPr>
      <w:r>
        <w:rPr>
          <w:rFonts w:eastAsia="仿宋_GB2312" w:hint="eastAsia"/>
          <w:sz w:val="24"/>
          <w:szCs w:val="24"/>
        </w:rPr>
        <w:t>自主报名的选手或团体，可以从公共邮箱（</w:t>
      </w:r>
      <w:r>
        <w:rPr>
          <w:rFonts w:eastAsia="仿宋_GB2312" w:hint="eastAsia"/>
          <w:sz w:val="24"/>
          <w:szCs w:val="24"/>
        </w:rPr>
        <w:t>rucwudao2015@163.com</w:t>
      </w:r>
      <w:r>
        <w:rPr>
          <w:rFonts w:eastAsia="仿宋_GB2312" w:hint="eastAsia"/>
          <w:sz w:val="24"/>
          <w:szCs w:val="24"/>
        </w:rPr>
        <w:t>。密码：</w:t>
      </w:r>
      <w:r>
        <w:rPr>
          <w:rFonts w:eastAsia="仿宋_GB2312" w:hint="eastAsia"/>
          <w:sz w:val="24"/>
          <w:szCs w:val="24"/>
        </w:rPr>
        <w:t>54wudao</w:t>
      </w:r>
      <w:r>
        <w:rPr>
          <w:rFonts w:eastAsia="仿宋_GB2312" w:hint="eastAsia"/>
          <w:sz w:val="24"/>
          <w:szCs w:val="24"/>
        </w:rPr>
        <w:t>）下载预赛报名表填写，于</w:t>
      </w:r>
      <w:r>
        <w:rPr>
          <w:rFonts w:eastAsia="仿宋_GB2312" w:hint="eastAsia"/>
          <w:sz w:val="24"/>
          <w:szCs w:val="24"/>
        </w:rPr>
        <w:t>3</w:t>
      </w:r>
      <w:r>
        <w:rPr>
          <w:rFonts w:eastAsia="仿宋_GB2312" w:hint="eastAsia"/>
          <w:sz w:val="24"/>
          <w:szCs w:val="24"/>
        </w:rPr>
        <w:t>月</w:t>
      </w:r>
      <w:r>
        <w:rPr>
          <w:rFonts w:eastAsia="仿宋_GB2312" w:hint="eastAsia"/>
          <w:sz w:val="24"/>
          <w:szCs w:val="24"/>
        </w:rPr>
        <w:t>28</w:t>
      </w:r>
      <w:r>
        <w:rPr>
          <w:rFonts w:eastAsia="仿宋_GB2312" w:hint="eastAsia"/>
          <w:sz w:val="24"/>
          <w:szCs w:val="24"/>
        </w:rPr>
        <w:t>日前将电子版发送至邮箱</w:t>
      </w:r>
      <w:r>
        <w:rPr>
          <w:rFonts w:eastAsia="仿宋_GB2312" w:hint="eastAsia"/>
          <w:sz w:val="24"/>
          <w:szCs w:val="24"/>
        </w:rPr>
        <w:t>rucwudao@163.com</w:t>
      </w:r>
      <w:r>
        <w:rPr>
          <w:rFonts w:eastAsia="仿宋_GB2312" w:hint="eastAsia"/>
          <w:sz w:val="24"/>
          <w:szCs w:val="24"/>
        </w:rPr>
        <w:t>。也可直接填写纸质版报名表（除自行打印外，亦可在各学院文艺负责人以及商学院学生活动中心处获取纸质版报名</w:t>
      </w:r>
      <w:r>
        <w:rPr>
          <w:rFonts w:eastAsia="仿宋_GB2312" w:hint="eastAsia"/>
          <w:sz w:val="24"/>
          <w:szCs w:val="24"/>
        </w:rPr>
        <w:t>表），于</w:t>
      </w:r>
      <w:r>
        <w:rPr>
          <w:rFonts w:eastAsia="仿宋_GB2312" w:hint="eastAsia"/>
          <w:sz w:val="24"/>
          <w:szCs w:val="24"/>
        </w:rPr>
        <w:t>3</w:t>
      </w:r>
      <w:r>
        <w:rPr>
          <w:rFonts w:eastAsia="仿宋_GB2312" w:hint="eastAsia"/>
          <w:sz w:val="24"/>
          <w:szCs w:val="24"/>
        </w:rPr>
        <w:t>月</w:t>
      </w:r>
      <w:r>
        <w:rPr>
          <w:rFonts w:eastAsia="仿宋_GB2312" w:hint="eastAsia"/>
          <w:sz w:val="24"/>
          <w:szCs w:val="24"/>
        </w:rPr>
        <w:t>28</w:t>
      </w:r>
      <w:r>
        <w:rPr>
          <w:rFonts w:eastAsia="仿宋_GB2312" w:hint="eastAsia"/>
          <w:sz w:val="24"/>
          <w:szCs w:val="24"/>
        </w:rPr>
        <w:t>日</w:t>
      </w:r>
      <w:r>
        <w:rPr>
          <w:rFonts w:eastAsia="仿宋_GB2312" w:hint="eastAsia"/>
          <w:sz w:val="24"/>
          <w:szCs w:val="24"/>
        </w:rPr>
        <w:t>15:00-17:00</w:t>
      </w:r>
      <w:r>
        <w:rPr>
          <w:rFonts w:eastAsia="仿宋_GB2312" w:hint="eastAsia"/>
          <w:sz w:val="24"/>
          <w:szCs w:val="24"/>
        </w:rPr>
        <w:t>交至商学院学生活动中心（明德商学楼</w:t>
      </w:r>
      <w:r>
        <w:rPr>
          <w:rFonts w:eastAsia="仿宋_GB2312" w:hint="eastAsia"/>
          <w:sz w:val="24"/>
          <w:szCs w:val="24"/>
        </w:rPr>
        <w:t>B109</w:t>
      </w:r>
      <w:r>
        <w:rPr>
          <w:rFonts w:eastAsia="仿宋_GB2312" w:hint="eastAsia"/>
          <w:sz w:val="24"/>
          <w:szCs w:val="24"/>
        </w:rPr>
        <w:t>室）。报名成功后会收到工作人员短信确认。</w:t>
      </w:r>
    </w:p>
    <w:p w:rsidR="00DC2929" w:rsidRDefault="002E4C56">
      <w:pPr>
        <w:spacing w:line="360" w:lineRule="auto"/>
        <w:rPr>
          <w:rFonts w:eastAsia="仿宋_GB2312"/>
          <w:b/>
          <w:bCs/>
          <w:sz w:val="24"/>
          <w:szCs w:val="24"/>
        </w:rPr>
      </w:pPr>
      <w:r>
        <w:rPr>
          <w:rFonts w:eastAsia="仿宋_GB2312"/>
          <w:b/>
          <w:bCs/>
          <w:sz w:val="24"/>
          <w:szCs w:val="24"/>
        </w:rPr>
        <w:t>三、比赛规则</w:t>
      </w:r>
    </w:p>
    <w:p w:rsidR="00DC2929" w:rsidRDefault="002E4C56">
      <w:pPr>
        <w:spacing w:line="460" w:lineRule="exact"/>
        <w:ind w:firstLineChars="200" w:firstLine="480"/>
        <w:rPr>
          <w:rFonts w:eastAsia="仿宋_GB2312"/>
          <w:b/>
          <w:sz w:val="24"/>
        </w:rPr>
      </w:pPr>
      <w:r>
        <w:rPr>
          <w:rFonts w:eastAsia="仿宋_GB2312"/>
          <w:sz w:val="24"/>
          <w:szCs w:val="24"/>
        </w:rPr>
        <w:lastRenderedPageBreak/>
        <w:t>本次</w:t>
      </w:r>
      <w:r>
        <w:rPr>
          <w:rFonts w:eastAsia="仿宋_GB2312" w:hint="eastAsia"/>
          <w:sz w:val="24"/>
          <w:szCs w:val="24"/>
        </w:rPr>
        <w:t>舞蹈</w:t>
      </w:r>
      <w:r>
        <w:rPr>
          <w:rFonts w:eastAsia="仿宋_GB2312"/>
          <w:sz w:val="24"/>
          <w:szCs w:val="24"/>
        </w:rPr>
        <w:t>比赛预赛将参赛选手分为群舞和非群舞两组，分别进行展示和评分。赛前每组参赛选手派代表进行抽签，并按照抽签顺序</w:t>
      </w:r>
      <w:r>
        <w:rPr>
          <w:rFonts w:eastAsia="仿宋_GB2312" w:hint="eastAsia"/>
          <w:sz w:val="24"/>
          <w:szCs w:val="24"/>
        </w:rPr>
        <w:t>依次</w:t>
      </w:r>
      <w:r>
        <w:rPr>
          <w:rFonts w:eastAsia="仿宋_GB2312"/>
          <w:sz w:val="24"/>
          <w:szCs w:val="24"/>
        </w:rPr>
        <w:t>进行预赛展示，评委现场打分。非</w:t>
      </w:r>
      <w:proofErr w:type="gramStart"/>
      <w:r>
        <w:rPr>
          <w:rFonts w:eastAsia="仿宋_GB2312"/>
          <w:sz w:val="24"/>
          <w:szCs w:val="24"/>
        </w:rPr>
        <w:t>群舞组</w:t>
      </w:r>
      <w:proofErr w:type="gramEnd"/>
      <w:r>
        <w:rPr>
          <w:rFonts w:eastAsia="仿宋_GB2312"/>
          <w:sz w:val="24"/>
          <w:szCs w:val="24"/>
        </w:rPr>
        <w:t>比赛结束后回收评委打分表，然后进行</w:t>
      </w:r>
      <w:proofErr w:type="gramStart"/>
      <w:r>
        <w:rPr>
          <w:rFonts w:eastAsia="仿宋_GB2312"/>
          <w:sz w:val="24"/>
          <w:szCs w:val="24"/>
        </w:rPr>
        <w:t>群舞组</w:t>
      </w:r>
      <w:proofErr w:type="gramEnd"/>
      <w:r>
        <w:rPr>
          <w:rFonts w:eastAsia="仿宋_GB2312"/>
          <w:sz w:val="24"/>
          <w:szCs w:val="24"/>
        </w:rPr>
        <w:t>参赛选手的展示。比赛结束后，按照总分高低顺序，在</w:t>
      </w:r>
      <w:proofErr w:type="gramStart"/>
      <w:r>
        <w:rPr>
          <w:rFonts w:eastAsia="仿宋_GB2312"/>
          <w:sz w:val="24"/>
          <w:szCs w:val="24"/>
        </w:rPr>
        <w:t>群舞组</w:t>
      </w:r>
      <w:proofErr w:type="gramEnd"/>
      <w:r>
        <w:rPr>
          <w:rFonts w:eastAsia="仿宋_GB2312"/>
          <w:sz w:val="24"/>
          <w:szCs w:val="24"/>
        </w:rPr>
        <w:t>和非群舞组中各选出得分最高的</w:t>
      </w:r>
      <w:r>
        <w:rPr>
          <w:rFonts w:eastAsia="仿宋_GB2312"/>
          <w:sz w:val="24"/>
          <w:szCs w:val="24"/>
        </w:rPr>
        <w:t>6</w:t>
      </w:r>
      <w:r>
        <w:rPr>
          <w:rFonts w:eastAsia="仿宋_GB2312"/>
          <w:sz w:val="24"/>
          <w:szCs w:val="24"/>
        </w:rPr>
        <w:t>只队伍晋级舞蹈决赛</w:t>
      </w:r>
      <w:r>
        <w:rPr>
          <w:rFonts w:eastAsia="仿宋_GB2312"/>
          <w:sz w:val="24"/>
        </w:rPr>
        <w:t>。</w:t>
      </w:r>
    </w:p>
    <w:p w:rsidR="00DC2929" w:rsidRDefault="002E4C56">
      <w:pPr>
        <w:spacing w:line="360" w:lineRule="auto"/>
        <w:rPr>
          <w:rFonts w:eastAsia="仿宋_GB2312"/>
          <w:b/>
          <w:bCs/>
          <w:sz w:val="24"/>
          <w:szCs w:val="24"/>
        </w:rPr>
      </w:pPr>
      <w:r>
        <w:rPr>
          <w:rFonts w:eastAsia="仿宋_GB2312"/>
          <w:b/>
          <w:bCs/>
          <w:sz w:val="24"/>
          <w:szCs w:val="24"/>
        </w:rPr>
        <w:t>四、评分规则</w:t>
      </w:r>
    </w:p>
    <w:p w:rsidR="00DC2929" w:rsidRDefault="002E4C56">
      <w:pPr>
        <w:pStyle w:val="1"/>
        <w:numPr>
          <w:ilvl w:val="0"/>
          <w:numId w:val="1"/>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sz w:val="24"/>
          <w:szCs w:val="24"/>
        </w:rPr>
        <w:t>动作</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w:t>
      </w:r>
    </w:p>
    <w:p w:rsidR="00DC2929" w:rsidRDefault="002E4C56">
      <w:pPr>
        <w:pStyle w:val="1"/>
        <w:spacing w:line="360" w:lineRule="auto"/>
        <w:ind w:firstLine="480"/>
        <w:rPr>
          <w:rFonts w:ascii="仿宋_GB2312" w:eastAsia="仿宋_GB2312" w:hAnsi="仿宋_GB2312" w:cs="仿宋_GB2312"/>
          <w:sz w:val="24"/>
          <w:szCs w:val="24"/>
        </w:rPr>
      </w:pPr>
      <w:r>
        <w:rPr>
          <w:rFonts w:ascii="仿宋_GB2312" w:eastAsia="仿宋_GB2312" w:hAnsi="Times New Roman" w:cs="Times New Roman" w:hint="eastAsia"/>
          <w:sz w:val="24"/>
          <w:szCs w:val="24"/>
        </w:rPr>
        <w:t>舞蹈</w:t>
      </w:r>
      <w:r>
        <w:rPr>
          <w:rFonts w:ascii="仿宋_GB2312" w:eastAsia="仿宋_GB2312" w:hAnsi="Times New Roman" w:cs="Times New Roman"/>
          <w:sz w:val="24"/>
          <w:szCs w:val="24"/>
        </w:rPr>
        <w:t>的</w:t>
      </w:r>
      <w:r>
        <w:rPr>
          <w:rFonts w:ascii="仿宋_GB2312" w:eastAsia="仿宋_GB2312" w:hAnsi="Times New Roman" w:cs="Times New Roman" w:hint="eastAsia"/>
          <w:sz w:val="24"/>
          <w:szCs w:val="24"/>
        </w:rPr>
        <w:t>整体动作</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配合、</w:t>
      </w:r>
      <w:r>
        <w:rPr>
          <w:rFonts w:ascii="仿宋_GB2312" w:eastAsia="仿宋_GB2312" w:hAnsi="Times New Roman" w:cs="Times New Roman"/>
          <w:sz w:val="24"/>
          <w:szCs w:val="24"/>
        </w:rPr>
        <w:t>行进的整齐</w:t>
      </w:r>
      <w:r>
        <w:rPr>
          <w:rFonts w:ascii="仿宋_GB2312" w:eastAsia="仿宋_GB2312" w:hAnsi="Times New Roman" w:cs="Times New Roman" w:hint="eastAsia"/>
          <w:sz w:val="24"/>
          <w:szCs w:val="24"/>
        </w:rPr>
        <w:t>度</w:t>
      </w:r>
      <w:r>
        <w:rPr>
          <w:rFonts w:ascii="仿宋_GB2312" w:eastAsia="仿宋_GB2312" w:hAnsi="Times New Roman" w:cs="Times New Roman"/>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舞蹈</w:t>
      </w:r>
      <w:r>
        <w:rPr>
          <w:rFonts w:ascii="仿宋_GB2312" w:eastAsia="仿宋_GB2312" w:hAnsi="Times New Roman" w:cs="Times New Roman"/>
          <w:sz w:val="24"/>
          <w:szCs w:val="24"/>
        </w:rPr>
        <w:t>整体</w:t>
      </w:r>
      <w:r>
        <w:rPr>
          <w:rFonts w:ascii="仿宋_GB2312" w:eastAsia="仿宋_GB2312" w:hAnsi="Times New Roman" w:cs="Times New Roman" w:hint="eastAsia"/>
          <w:sz w:val="24"/>
          <w:szCs w:val="24"/>
        </w:rPr>
        <w:t>所</w:t>
      </w:r>
      <w:r>
        <w:rPr>
          <w:rFonts w:ascii="仿宋_GB2312" w:eastAsia="仿宋_GB2312" w:hAnsi="Times New Roman" w:cs="Times New Roman"/>
          <w:sz w:val="24"/>
          <w:szCs w:val="24"/>
        </w:rPr>
        <w:t>具备的观赏性各</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舞蹈进行</w:t>
      </w:r>
      <w:r>
        <w:rPr>
          <w:rFonts w:ascii="仿宋_GB2312" w:eastAsia="仿宋_GB2312" w:hAnsi="Times New Roman" w:cs="Times New Roman"/>
          <w:sz w:val="24"/>
          <w:szCs w:val="24"/>
        </w:rPr>
        <w:t>的</w:t>
      </w:r>
      <w:r>
        <w:rPr>
          <w:rFonts w:ascii="仿宋_GB2312" w:eastAsia="仿宋_GB2312" w:hAnsi="Times New Roman" w:cs="Times New Roman" w:hint="eastAsia"/>
          <w:sz w:val="24"/>
          <w:szCs w:val="24"/>
        </w:rPr>
        <w:t>流畅度</w:t>
      </w: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舞蹈</w:t>
      </w:r>
      <w:r>
        <w:rPr>
          <w:rFonts w:ascii="仿宋_GB2312" w:eastAsia="仿宋_GB2312" w:hAnsi="Times New Roman" w:cs="Times New Roman" w:hint="eastAsia"/>
          <w:sz w:val="24"/>
          <w:szCs w:val="24"/>
        </w:rPr>
        <w:t>编排</w:t>
      </w:r>
      <w:r>
        <w:rPr>
          <w:rFonts w:ascii="仿宋_GB2312" w:eastAsia="仿宋_GB2312" w:hAnsi="Times New Roman" w:cs="Times New Roman"/>
          <w:sz w:val="24"/>
          <w:szCs w:val="24"/>
        </w:rPr>
        <w:t>动作的难度系数</w:t>
      </w: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分。</w:t>
      </w:r>
    </w:p>
    <w:p w:rsidR="00DC2929" w:rsidRDefault="002E4C56">
      <w:pPr>
        <w:pStyle w:val="1"/>
        <w:numPr>
          <w:ilvl w:val="0"/>
          <w:numId w:val="1"/>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sz w:val="24"/>
          <w:szCs w:val="24"/>
        </w:rPr>
        <w:t>音乐</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w:t>
      </w:r>
    </w:p>
    <w:p w:rsidR="00DC2929" w:rsidRDefault="002E4C56">
      <w:pPr>
        <w:pStyle w:val="1"/>
        <w:spacing w:line="360" w:lineRule="auto"/>
        <w:ind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音乐</w:t>
      </w:r>
      <w:r>
        <w:rPr>
          <w:rFonts w:ascii="仿宋_GB2312" w:eastAsia="仿宋_GB2312" w:hAnsi="Times New Roman" w:cs="Times New Roman"/>
          <w:sz w:val="24"/>
          <w:szCs w:val="24"/>
        </w:rPr>
        <w:t>与舞蹈</w:t>
      </w:r>
      <w:r>
        <w:rPr>
          <w:rFonts w:ascii="仿宋_GB2312" w:eastAsia="仿宋_GB2312" w:hAnsi="Times New Roman" w:cs="Times New Roman" w:hint="eastAsia"/>
          <w:sz w:val="24"/>
          <w:szCs w:val="24"/>
        </w:rPr>
        <w:t>的</w:t>
      </w:r>
      <w:r>
        <w:rPr>
          <w:rFonts w:ascii="仿宋_GB2312" w:eastAsia="仿宋_GB2312" w:hAnsi="Times New Roman" w:cs="Times New Roman"/>
          <w:sz w:val="24"/>
          <w:szCs w:val="24"/>
        </w:rPr>
        <w:t>契合程度</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音乐</w:t>
      </w:r>
      <w:r>
        <w:rPr>
          <w:rFonts w:ascii="仿宋_GB2312" w:eastAsia="仿宋_GB2312" w:hAnsi="Times New Roman" w:cs="Times New Roman"/>
          <w:sz w:val="24"/>
          <w:szCs w:val="24"/>
        </w:rPr>
        <w:t>本身的音效及感染力</w:t>
      </w: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分，舞蹈动作</w:t>
      </w:r>
      <w:r>
        <w:rPr>
          <w:rFonts w:ascii="仿宋_GB2312" w:eastAsia="仿宋_GB2312" w:hAnsi="Times New Roman" w:cs="Times New Roman"/>
          <w:sz w:val="24"/>
          <w:szCs w:val="24"/>
        </w:rPr>
        <w:t>与音乐</w:t>
      </w:r>
      <w:r>
        <w:rPr>
          <w:rFonts w:ascii="仿宋_GB2312" w:eastAsia="仿宋_GB2312" w:hAnsi="Times New Roman" w:cs="Times New Roman" w:hint="eastAsia"/>
          <w:sz w:val="24"/>
          <w:szCs w:val="24"/>
        </w:rPr>
        <w:t>节奏</w:t>
      </w:r>
      <w:r>
        <w:rPr>
          <w:rFonts w:ascii="仿宋_GB2312" w:eastAsia="仿宋_GB2312" w:hAnsi="Times New Roman" w:cs="Times New Roman"/>
          <w:sz w:val="24"/>
          <w:szCs w:val="24"/>
        </w:rPr>
        <w:t>的合拍</w:t>
      </w:r>
      <w:r>
        <w:rPr>
          <w:rFonts w:ascii="仿宋_GB2312" w:eastAsia="仿宋_GB2312" w:hAnsi="Times New Roman" w:cs="Times New Roman" w:hint="eastAsia"/>
          <w:sz w:val="24"/>
          <w:szCs w:val="24"/>
        </w:rPr>
        <w:t>性</w:t>
      </w: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p>
    <w:p w:rsidR="00DC2929" w:rsidRDefault="002E4C56">
      <w:pPr>
        <w:pStyle w:val="1"/>
        <w:numPr>
          <w:ilvl w:val="0"/>
          <w:numId w:val="1"/>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整体</w:t>
      </w:r>
      <w:r>
        <w:rPr>
          <w:rFonts w:ascii="仿宋_GB2312" w:eastAsia="仿宋_GB2312" w:hAnsi="仿宋_GB2312" w:cs="仿宋_GB2312"/>
          <w:sz w:val="24"/>
          <w:szCs w:val="24"/>
        </w:rPr>
        <w:t>效果</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w:t>
      </w:r>
    </w:p>
    <w:p w:rsidR="00DC2929" w:rsidRDefault="002E4C56">
      <w:pPr>
        <w:pStyle w:val="1"/>
        <w:spacing w:line="360" w:lineRule="auto"/>
        <w:ind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舞者</w:t>
      </w:r>
      <w:r>
        <w:rPr>
          <w:rFonts w:ascii="仿宋_GB2312" w:eastAsia="仿宋_GB2312" w:hAnsi="Times New Roman" w:cs="Times New Roman"/>
          <w:sz w:val="24"/>
          <w:szCs w:val="24"/>
        </w:rPr>
        <w:t>之间的配合默契度</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群舞全队</w:t>
      </w:r>
      <w:r>
        <w:rPr>
          <w:rFonts w:ascii="仿宋_GB2312" w:eastAsia="仿宋_GB2312" w:hAnsi="Times New Roman" w:cs="Times New Roman"/>
          <w:sz w:val="24"/>
          <w:szCs w:val="24"/>
        </w:rPr>
        <w:t>舞蹈队形的设计</w:t>
      </w:r>
      <w:r>
        <w:rPr>
          <w:rFonts w:ascii="仿宋_GB2312" w:eastAsia="仿宋_GB2312" w:hAnsi="Times New Roman" w:cs="Times New Roman" w:hint="eastAsia"/>
          <w:sz w:val="24"/>
          <w:szCs w:val="24"/>
        </w:rPr>
        <w:t>新颖性</w:t>
      </w:r>
      <w:r>
        <w:rPr>
          <w:rFonts w:ascii="仿宋_GB2312" w:eastAsia="仿宋_GB2312" w:hAnsi="Times New Roman" w:cs="Times New Roman"/>
          <w:sz w:val="24"/>
          <w:szCs w:val="24"/>
        </w:rPr>
        <w:t>、合理性</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非群舞为舞台造型</w:t>
      </w:r>
      <w:r>
        <w:rPr>
          <w:rFonts w:ascii="仿宋_GB2312" w:eastAsia="仿宋_GB2312" w:hAnsi="Times New Roman" w:cs="Times New Roman" w:hint="eastAsia"/>
          <w:sz w:val="24"/>
          <w:szCs w:val="24"/>
        </w:rPr>
        <w:t>设计</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舞蹈</w:t>
      </w:r>
      <w:r>
        <w:rPr>
          <w:rFonts w:ascii="仿宋_GB2312" w:eastAsia="仿宋_GB2312" w:hAnsi="Times New Roman" w:cs="Times New Roman"/>
          <w:sz w:val="24"/>
          <w:szCs w:val="24"/>
        </w:rPr>
        <w:t>整体衔接</w:t>
      </w:r>
      <w:r>
        <w:rPr>
          <w:rFonts w:ascii="仿宋_GB2312" w:eastAsia="仿宋_GB2312" w:hAnsi="Times New Roman" w:cs="Times New Roman" w:hint="eastAsia"/>
          <w:sz w:val="24"/>
          <w:szCs w:val="24"/>
        </w:rPr>
        <w:t>性</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舞蹈</w:t>
      </w:r>
      <w:r>
        <w:rPr>
          <w:rFonts w:ascii="仿宋_GB2312" w:eastAsia="仿宋_GB2312" w:hAnsi="Times New Roman" w:cs="Times New Roman"/>
          <w:sz w:val="24"/>
          <w:szCs w:val="24"/>
        </w:rPr>
        <w:t>塑造</w:t>
      </w:r>
      <w:r>
        <w:rPr>
          <w:rFonts w:ascii="仿宋_GB2312" w:eastAsia="仿宋_GB2312" w:hAnsi="Times New Roman" w:cs="Times New Roman" w:hint="eastAsia"/>
          <w:sz w:val="24"/>
          <w:szCs w:val="24"/>
        </w:rPr>
        <w:t>的</w:t>
      </w:r>
      <w:r>
        <w:rPr>
          <w:rFonts w:ascii="仿宋_GB2312" w:eastAsia="仿宋_GB2312" w:hAnsi="Times New Roman" w:cs="Times New Roman"/>
          <w:sz w:val="24"/>
          <w:szCs w:val="24"/>
        </w:rPr>
        <w:t>整体效果、舞台效果</w:t>
      </w: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p>
    <w:p w:rsidR="00DC2929" w:rsidRDefault="002E4C56">
      <w:pPr>
        <w:pStyle w:val="1"/>
        <w:numPr>
          <w:ilvl w:val="0"/>
          <w:numId w:val="1"/>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主题</w:t>
      </w:r>
      <w:r>
        <w:rPr>
          <w:rFonts w:ascii="仿宋_GB2312" w:eastAsia="仿宋_GB2312" w:hAnsi="仿宋_GB2312" w:cs="仿宋_GB2312"/>
          <w:sz w:val="24"/>
          <w:szCs w:val="24"/>
        </w:rPr>
        <w:t>及创意（</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分</w:t>
      </w:r>
      <w:r>
        <w:rPr>
          <w:rFonts w:ascii="仿宋_GB2312" w:eastAsia="仿宋_GB2312" w:hAnsi="仿宋_GB2312" w:cs="仿宋_GB2312"/>
          <w:sz w:val="24"/>
          <w:szCs w:val="24"/>
        </w:rPr>
        <w:t>）</w:t>
      </w:r>
    </w:p>
    <w:p w:rsidR="00DC2929" w:rsidRDefault="002E4C56">
      <w:pPr>
        <w:pStyle w:val="1"/>
        <w:spacing w:line="360" w:lineRule="auto"/>
        <w:ind w:firstLine="480"/>
        <w:rPr>
          <w:rFonts w:ascii="仿宋_GB2312" w:eastAsia="仿宋_GB2312" w:hAnsi="Times New Roman" w:cs="Times New Roman"/>
          <w:sz w:val="24"/>
          <w:szCs w:val="24"/>
        </w:rPr>
      </w:pPr>
      <w:r>
        <w:rPr>
          <w:rFonts w:ascii="仿宋_GB2312" w:eastAsia="仿宋_GB2312" w:hAnsi="Times New Roman" w:cs="Times New Roman"/>
          <w:sz w:val="24"/>
          <w:szCs w:val="24"/>
        </w:rPr>
        <w:t>开场结尾的造型新颖</w:t>
      </w:r>
      <w:r>
        <w:rPr>
          <w:rFonts w:ascii="仿宋_GB2312" w:eastAsia="仿宋_GB2312" w:hAnsi="Times New Roman" w:cs="Times New Roman" w:hint="eastAsia"/>
          <w:sz w:val="24"/>
          <w:szCs w:val="24"/>
        </w:rPr>
        <w:t>性、</w:t>
      </w:r>
      <w:r>
        <w:rPr>
          <w:rFonts w:ascii="仿宋_GB2312" w:eastAsia="仿宋_GB2312" w:hAnsi="Times New Roman" w:cs="Times New Roman"/>
          <w:sz w:val="24"/>
          <w:szCs w:val="24"/>
        </w:rPr>
        <w:t>开场结尾与舞蹈整体安排得当</w:t>
      </w:r>
      <w:r>
        <w:rPr>
          <w:rFonts w:ascii="仿宋_GB2312" w:eastAsia="仿宋_GB2312" w:hAnsi="Times New Roman" w:cs="Times New Roman" w:hint="eastAsia"/>
          <w:sz w:val="24"/>
          <w:szCs w:val="24"/>
        </w:rPr>
        <w:t>性</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舞蹈</w:t>
      </w:r>
      <w:r>
        <w:rPr>
          <w:rFonts w:ascii="仿宋_GB2312" w:eastAsia="仿宋_GB2312" w:hAnsi="Times New Roman" w:cs="Times New Roman" w:hint="eastAsia"/>
          <w:sz w:val="24"/>
          <w:szCs w:val="24"/>
        </w:rPr>
        <w:t>所</w:t>
      </w:r>
      <w:r>
        <w:rPr>
          <w:rFonts w:ascii="仿宋_GB2312" w:eastAsia="仿宋_GB2312" w:hAnsi="Times New Roman" w:cs="Times New Roman"/>
          <w:sz w:val="24"/>
          <w:szCs w:val="24"/>
        </w:rPr>
        <w:t>表现的主题与</w:t>
      </w:r>
      <w:r>
        <w:rPr>
          <w:rFonts w:ascii="仿宋_GB2312" w:eastAsia="仿宋_GB2312" w:hAnsi="Times New Roman" w:cs="Times New Roman" w:hint="eastAsia"/>
          <w:sz w:val="24"/>
          <w:szCs w:val="24"/>
        </w:rPr>
        <w:t>大会</w:t>
      </w:r>
      <w:r>
        <w:rPr>
          <w:rFonts w:ascii="仿宋_GB2312" w:eastAsia="仿宋_GB2312" w:hAnsi="Times New Roman" w:cs="Times New Roman"/>
          <w:sz w:val="24"/>
          <w:szCs w:val="24"/>
        </w:rPr>
        <w:t>主题的</w:t>
      </w:r>
      <w:r>
        <w:rPr>
          <w:rFonts w:ascii="仿宋_GB2312" w:eastAsia="仿宋_GB2312" w:hAnsi="Times New Roman" w:cs="Times New Roman" w:hint="eastAsia"/>
          <w:sz w:val="24"/>
          <w:szCs w:val="24"/>
        </w:rPr>
        <w:t>契合度</w:t>
      </w: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分</w:t>
      </w:r>
      <w:r>
        <w:rPr>
          <w:rFonts w:ascii="仿宋_GB2312" w:eastAsia="仿宋_GB2312" w:hAnsi="Times New Roman" w:cs="Times New Roman"/>
          <w:sz w:val="24"/>
          <w:szCs w:val="24"/>
        </w:rPr>
        <w:t>。</w:t>
      </w:r>
    </w:p>
    <w:p w:rsidR="00DC2929" w:rsidRDefault="002E4C56">
      <w:pPr>
        <w:pStyle w:val="1"/>
        <w:spacing w:line="360" w:lineRule="auto"/>
        <w:ind w:firstLine="480"/>
      </w:pPr>
      <w:r>
        <w:rPr>
          <w:rFonts w:ascii="仿宋_GB2312" w:eastAsia="仿宋_GB2312" w:hAnsi="Times New Roman" w:cs="Times New Roman" w:hint="eastAsia"/>
          <w:sz w:val="24"/>
          <w:szCs w:val="24"/>
        </w:rPr>
        <w:t>同时，为保证本届舞蹈比赛筹备工作顺利进行，将对配合主办方工作，提交有关文件及时，积极认真参与的非群舞</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群舞加分。加分规则为：按时按质按量提交的加</w:t>
      </w: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分，迟交不超过</w:t>
      </w: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天且未影响比赛筹备进程的加</w:t>
      </w: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分，不交或漏交的不加分。另外，对所提交文件质量严重不合格</w:t>
      </w:r>
      <w:proofErr w:type="gramStart"/>
      <w:r>
        <w:rPr>
          <w:rFonts w:ascii="仿宋_GB2312" w:eastAsia="仿宋_GB2312" w:hAnsi="Times New Roman" w:cs="Times New Roman" w:hint="eastAsia"/>
          <w:sz w:val="24"/>
          <w:szCs w:val="24"/>
        </w:rPr>
        <w:t>且通知</w:t>
      </w:r>
      <w:proofErr w:type="gramEnd"/>
      <w:r>
        <w:rPr>
          <w:rFonts w:ascii="仿宋_GB2312" w:eastAsia="仿宋_GB2312" w:hAnsi="Times New Roman" w:cs="Times New Roman" w:hint="eastAsia"/>
          <w:sz w:val="24"/>
          <w:szCs w:val="24"/>
        </w:rPr>
        <w:t>后不整改的，扣除其总分</w:t>
      </w: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分。附加分数与其他评分作用相同。（商学院分团委对该附加分数享有最终决策权和解释权）</w:t>
      </w:r>
    </w:p>
    <w:sectPr w:rsidR="00DC2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56" w:rsidRDefault="002E4C56" w:rsidP="006D1C1E">
      <w:r>
        <w:separator/>
      </w:r>
    </w:p>
  </w:endnote>
  <w:endnote w:type="continuationSeparator" w:id="0">
    <w:p w:rsidR="002E4C56" w:rsidRDefault="002E4C56" w:rsidP="006D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56" w:rsidRDefault="002E4C56" w:rsidP="006D1C1E">
      <w:r>
        <w:separator/>
      </w:r>
    </w:p>
  </w:footnote>
  <w:footnote w:type="continuationSeparator" w:id="0">
    <w:p w:rsidR="002E4C56" w:rsidRDefault="002E4C56" w:rsidP="006D1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3409"/>
    <w:multiLevelType w:val="multilevel"/>
    <w:tmpl w:val="49133409"/>
    <w:lvl w:ilvl="0">
      <w:start w:val="1"/>
      <w:numFmt w:val="japaneseCounting"/>
      <w:lvlText w:val="%1、"/>
      <w:lvlJc w:val="left"/>
      <w:pPr>
        <w:ind w:left="960" w:hanging="48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F2100"/>
    <w:rsid w:val="002E4C56"/>
    <w:rsid w:val="006D1C1E"/>
    <w:rsid w:val="00DC2929"/>
    <w:rsid w:val="319F2100"/>
    <w:rsid w:val="7C9E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style>
  <w:style w:type="paragraph" w:styleId="a3">
    <w:name w:val="header"/>
    <w:basedOn w:val="a"/>
    <w:link w:val="Char"/>
    <w:rsid w:val="006D1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1C1E"/>
    <w:rPr>
      <w:kern w:val="2"/>
      <w:sz w:val="18"/>
      <w:szCs w:val="18"/>
    </w:rPr>
  </w:style>
  <w:style w:type="paragraph" w:styleId="a4">
    <w:name w:val="footer"/>
    <w:basedOn w:val="a"/>
    <w:link w:val="Char0"/>
    <w:rsid w:val="006D1C1E"/>
    <w:pPr>
      <w:tabs>
        <w:tab w:val="center" w:pos="4153"/>
        <w:tab w:val="right" w:pos="8306"/>
      </w:tabs>
      <w:snapToGrid w:val="0"/>
      <w:jc w:val="left"/>
    </w:pPr>
    <w:rPr>
      <w:sz w:val="18"/>
      <w:szCs w:val="18"/>
    </w:rPr>
  </w:style>
  <w:style w:type="character" w:customStyle="1" w:styleId="Char0">
    <w:name w:val="页脚 Char"/>
    <w:basedOn w:val="a0"/>
    <w:link w:val="a4"/>
    <w:rsid w:val="006D1C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style>
  <w:style w:type="paragraph" w:styleId="a3">
    <w:name w:val="header"/>
    <w:basedOn w:val="a"/>
    <w:link w:val="Char"/>
    <w:rsid w:val="006D1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1C1E"/>
    <w:rPr>
      <w:kern w:val="2"/>
      <w:sz w:val="18"/>
      <w:szCs w:val="18"/>
    </w:rPr>
  </w:style>
  <w:style w:type="paragraph" w:styleId="a4">
    <w:name w:val="footer"/>
    <w:basedOn w:val="a"/>
    <w:link w:val="Char0"/>
    <w:rsid w:val="006D1C1E"/>
    <w:pPr>
      <w:tabs>
        <w:tab w:val="center" w:pos="4153"/>
        <w:tab w:val="right" w:pos="8306"/>
      </w:tabs>
      <w:snapToGrid w:val="0"/>
      <w:jc w:val="left"/>
    </w:pPr>
    <w:rPr>
      <w:sz w:val="18"/>
      <w:szCs w:val="18"/>
    </w:rPr>
  </w:style>
  <w:style w:type="character" w:customStyle="1" w:styleId="Char0">
    <w:name w:val="页脚 Char"/>
    <w:basedOn w:val="a0"/>
    <w:link w:val="a4"/>
    <w:rsid w:val="006D1C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微软用户</cp:lastModifiedBy>
  <cp:revision>1</cp:revision>
  <dcterms:created xsi:type="dcterms:W3CDTF">2016-03-13T10:25:00Z</dcterms:created>
  <dcterms:modified xsi:type="dcterms:W3CDTF">2016-03-16T07:40:00Z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