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中国人民大学——苏州独墅湖创业大学</w:t>
      </w:r>
    </w:p>
    <w:p>
      <w:pPr>
        <w:spacing w:line="560" w:lineRule="atLeas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《创业训练实践》课程介绍</w:t>
      </w:r>
    </w:p>
    <w:p>
      <w:pPr>
        <w:spacing w:before="240" w:line="560" w:lineRule="exact"/>
        <w:rPr>
          <w:rFonts w:ascii="仿宋" w:hAnsi="仿宋" w:eastAsia="仿宋"/>
          <w:sz w:val="32"/>
          <w:szCs w:val="32"/>
        </w:rPr>
      </w:pPr>
    </w:p>
    <w:p>
      <w:pPr>
        <w:spacing w:before="156" w:beforeLines="50" w:after="156" w:afterLines="50" w:line="560" w:lineRule="exact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一、课题开发的背景与目的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作为2002年全国首批创新创业教育试点高校，中国人民大学通过教育理念创新与价值引领驱动、创新创业人才培养模式机制再造、创新创业课程体系构建、创新创业实践训练支撑，形成全员、全过程、全方位、全生命周期的创新创业教育体系。学校先后被评为全国首批“高校实践育人创新创业基地”、“全国创新创业典型经验高校”、“国家大学生创新创业训练计划优秀组织单位”、“深化创新创业教育改革示范高校”、“北京地区高校示范性创业中心”，学校文化科技园被评定为高校学生科技创业实习基地、国家级众创空间、国家级科技企业孵化基地。由人大毕业生组成的社会“人大创业系”根深叶茂，经段永平、牛文文、张磊、刘强东等一批成功创业家校友的带动帮扶，人大毕业生自主创业人数逐年递增，自主创业成功率居全国高校前列，涌现出了以云海肴、小毛驴、 奥秘之家为代表的一大批优秀大学生创业项目。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从2016年开始，苏州独墅湖高教创新区与中国人民大学创业学院就“人大—独墅湖” 创业教育体系开发建设科研项目正式达成了合作。该项目旨在依托人大教学科研力量，通过对苏州工业园区产业特点与教学实践、创业需求的广泛调研，为园区内在校生及创业者设计系统化、科学化、本土化的教育教学方案和自由教材，健全苏州工业园区创新创业教育培训体系，整合人才、企业、孵化、投融资服务等多方资源，形成各类创业服务集聚完善的创业生态圈，进一步实现地区创新支持创业，创业带动就业的良性互动发展局面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目前，人大创业学院已在校内开设创新创业类课程52门，包含20个学分的创业基础课程、10余个学分的专业创业课程，聘请校外创业导师126人，实现了整个课程体系的一体性、嵌入性、互通性、多元性和选择性。《创业训练实践》是中国人民大学校内的品牌精品课程。自2015年开设以来，选课和旁听人数共计超过3000人次，学生反响热烈，已引入16家大学生创业团队入驻创业园区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课程围绕“大学生创业”核心主题，针对全校本科生，综合运用社会学、管理学、经济学等学科知识，突出实践环节教学，融合课堂授课、创业讲座、模拟路演、创业沙龙、企业游学、企业实习等形式，由高校教师、政府人士、企业高管、创业导师等组成教师团队，从创业所需的各个要素、环节以及实施方法入手，全方位展开学习和实践。课程</w:t>
      </w:r>
      <w:r>
        <w:rPr>
          <w:rFonts w:ascii="仿宋" w:hAnsi="仿宋" w:eastAsia="仿宋"/>
          <w:sz w:val="28"/>
          <w:szCs w:val="28"/>
        </w:rPr>
        <w:t>为有创业意愿的大学生提供系统、科学的创业训练</w:t>
      </w:r>
      <w:r>
        <w:rPr>
          <w:rFonts w:hint="eastAsia" w:ascii="仿宋" w:hAnsi="仿宋" w:eastAsia="仿宋"/>
          <w:sz w:val="28"/>
          <w:szCs w:val="28"/>
        </w:rPr>
        <w:t>，通过开展不拘形式的创业教育，</w:t>
      </w:r>
      <w:r>
        <w:rPr>
          <w:rFonts w:hint="eastAsia" w:ascii="仿宋" w:hAnsi="仿宋" w:eastAsia="仿宋"/>
          <w:bCs/>
          <w:sz w:val="28"/>
          <w:szCs w:val="28"/>
        </w:rPr>
        <w:t>培养创新创业意识</w:t>
      </w:r>
      <w:r>
        <w:rPr>
          <w:rFonts w:hint="eastAsia" w:ascii="仿宋" w:hAnsi="仿宋" w:eastAsia="仿宋"/>
          <w:sz w:val="28"/>
          <w:szCs w:val="28"/>
        </w:rPr>
        <w:t>；通过“课程-训练-竞赛-孵化”服务平台，</w:t>
      </w:r>
      <w:r>
        <w:rPr>
          <w:rFonts w:ascii="仿宋" w:hAnsi="仿宋" w:eastAsia="仿宋"/>
          <w:sz w:val="28"/>
          <w:szCs w:val="28"/>
        </w:rPr>
        <w:t>实现创业计划落地，</w:t>
      </w:r>
      <w:r>
        <w:rPr>
          <w:rFonts w:hint="eastAsia" w:ascii="仿宋" w:hAnsi="仿宋" w:eastAsia="仿宋"/>
          <w:sz w:val="28"/>
          <w:szCs w:val="28"/>
        </w:rPr>
        <w:t>全面提升大学生社会实践及职业生涯规划能力。</w:t>
      </w:r>
    </w:p>
    <w:p>
      <w:pPr>
        <w:spacing w:before="156" w:beforeLines="50" w:after="156" w:afterLines="50" w:line="560" w:lineRule="exact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二、课程设计与考核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创业训练实践》课程围绕“大学生创业”核心主题，针对苏州科教创新区26所高等院校、近8万名在校大学生，突出实践环节教学，融合课堂授课、创业讲座、模拟路演、创业沙龙、企业游学、企业实习等形式，由高校教师、政府人士、企业高管、创业导师等组成教师团队，从创业所需的各个要素、环节以及实施方法入手，全方位展开学习和实践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课程更注重实践，课程内容设置不拘形式。每学期开设12次课，包括课堂讲授讨论6次，活动2次，分享会2次，最后2次为结项模拟路演。课堂授课与随堂活动比重为1:1。此外，课下还以团队形式组织撰写商业计划书和参加企业实习，课下与课上比重也为1:1。</w:t>
      </w:r>
    </w:p>
    <w:p>
      <w:pPr>
        <w:spacing w:before="156" w:beforeLines="50" w:after="156" w:afterLines="50" w:line="560" w:lineRule="exact"/>
        <w:ind w:firstLine="551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1、《创业训练实践》课程板块包含内容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第一部分：创业环境与创业准备（包括第1、2次课）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包括创新创业主题演讲、苏州独墅湖科教创新区园区介绍、创业政策与行业发展情况介绍、创业团队管理与人力资源等，并组织学生进入苏州独墅湖科教创新区创业企业实地感受创业氛围，从大背景到小团队到个人意识，为创业做好准备。在第一节上，组建创业微信群</w:t>
      </w:r>
      <w:r>
        <w:rPr>
          <w:rFonts w:hint="eastAsia" w:ascii="仿宋" w:hAnsi="仿宋" w:eastAsia="仿宋"/>
          <w:b/>
          <w:sz w:val="28"/>
          <w:szCs w:val="28"/>
        </w:rPr>
        <w:t>“创业学堂”，</w:t>
      </w:r>
      <w:r>
        <w:rPr>
          <w:rFonts w:hint="eastAsia" w:ascii="仿宋" w:hAnsi="仿宋" w:eastAsia="仿宋"/>
          <w:sz w:val="28"/>
          <w:szCs w:val="28"/>
        </w:rPr>
        <w:t>便于系列活动的组织管理和师生席间、学生之间的沟通交流。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培养学生团队精神，充分调动学生积极性，“创业团队”课后，所有学生必须加入一个2人以上的项目团队，不得重复，并以团队形式参与各项课程活动。团队负责人全权负责本团队的成员管理、内容分工、项目推进和绩效评价。每个团队模拟设计企业名称并进行分工协作，以团队形式提交一份初步的创业构想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第二部分：创业核心要素——市场+产品（第3-7次课）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通过3次专家授课并配套2次活动，培养创业团队驾驭市场的能力和对资本、风险的理解，有助于创业项目的良好推进。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“市场开拓”课开展微信营销形式的企业实习。充分利用苏州独墅湖科教创新区内的企业资源，在课堂上举行实习分享会，邀请导师点评，并计入学生成绩。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第三部分：创业计划——融资+风控+模式（第8-10次课）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经过前面的背景介绍、团队组建和创业训练，学生们对创业有了一定的认识，开始就具体的商业计划书撰写进行专门的讲解和案例点评，并请各团队针对自己的情况认真修改商业计划书。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同时，邀请创业导师和园区企业负责人进入课堂作创业分享，从实战的角度加深同学们对创业的认识。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期间还举办一次模拟项目路演，由部分学生扮演投资机构，其余项目团队上台进行投资宣讲，邀请导师点评，并计入学生平时成绩。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第四部分：结项路演（第11-12次课）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由苏州独墅湖创业发展中心、人大科技园、园区导师联合评审。不申请结项的团队直接提交最终商业计划书，课后打分。结项并不意味着创业项目的终结，而是作为大学生训练课程的“出师”，有意愿的同学可以在导师指点后更加明确创业方向，并付诸实践。</w:t>
      </w:r>
    </w:p>
    <w:p>
      <w:pPr>
        <w:spacing w:after="156" w:afterLines="50" w:line="560" w:lineRule="atLeas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具体课程进度安排如下表：</w:t>
      </w:r>
    </w:p>
    <w:tbl>
      <w:tblPr>
        <w:tblStyle w:val="7"/>
        <w:tblW w:w="9570" w:type="dxa"/>
        <w:jc w:val="center"/>
        <w:tblInd w:w="0" w:type="dxa"/>
        <w:tblBorders>
          <w:top w:val="single" w:color="585858" w:themeColor="text1" w:themeTint="A6" w:sz="4" w:space="0"/>
          <w:left w:val="single" w:color="585858" w:themeColor="text1" w:themeTint="A6" w:sz="4" w:space="0"/>
          <w:bottom w:val="single" w:color="585858" w:themeColor="text1" w:themeTint="A6" w:sz="4" w:space="0"/>
          <w:right w:val="single" w:color="585858" w:themeColor="text1" w:themeTint="A6" w:sz="4" w:space="0"/>
          <w:insideH w:val="single" w:color="585858" w:themeColor="text1" w:themeTint="A6" w:sz="4" w:space="0"/>
          <w:insideV w:val="single" w:color="585858" w:themeColor="text1" w:themeTint="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2551"/>
        <w:gridCol w:w="5776"/>
      </w:tblGrid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章节名称</w:t>
            </w:r>
          </w:p>
        </w:tc>
        <w:tc>
          <w:tcPr>
            <w:tcW w:w="57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课程内容</w:t>
            </w: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创业准备</w:t>
            </w:r>
          </w:p>
        </w:tc>
        <w:tc>
          <w:tcPr>
            <w:tcW w:w="57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创新与创业;创业政策与行业发展</w:t>
            </w: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如何组建高效的创业团队</w:t>
            </w:r>
          </w:p>
        </w:tc>
        <w:tc>
          <w:tcPr>
            <w:tcW w:w="57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团队管理、人力资源、人才激励等</w:t>
            </w: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创业市场拓展</w:t>
            </w:r>
          </w:p>
        </w:tc>
        <w:tc>
          <w:tcPr>
            <w:tcW w:w="57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介绍市场推广方面的理念与技巧</w:t>
            </w: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新媒体营销模拟</w:t>
            </w:r>
          </w:p>
        </w:tc>
        <w:tc>
          <w:tcPr>
            <w:tcW w:w="57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通过微信等平台进行品牌推广和营销体验</w:t>
            </w: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创业企业游学</w:t>
            </w:r>
          </w:p>
        </w:tc>
        <w:tc>
          <w:tcPr>
            <w:tcW w:w="57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进入园区创业企业，感受创业氛围</w:t>
            </w: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创业如何做产品</w:t>
            </w:r>
          </w:p>
        </w:tc>
        <w:tc>
          <w:tcPr>
            <w:tcW w:w="57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创业产品的打造、精益创业流程</w:t>
            </w: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创业产品沙龙</w:t>
            </w:r>
          </w:p>
        </w:tc>
        <w:tc>
          <w:tcPr>
            <w:tcW w:w="57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邀请2位创业者案例分享，听创始人讲产品和模式</w:t>
            </w: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创业融资/风控和法律问题</w:t>
            </w:r>
          </w:p>
        </w:tc>
        <w:tc>
          <w:tcPr>
            <w:tcW w:w="57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解释资本在创业中的重要地位，并阐明资本筹备、运用的基本知识</w:t>
            </w: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商业模式/计划书撰写</w:t>
            </w:r>
          </w:p>
        </w:tc>
        <w:tc>
          <w:tcPr>
            <w:tcW w:w="57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介绍商业计划书的撰写规范与方法，选取典型案例点评</w:t>
            </w: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模拟路演\活动</w:t>
            </w:r>
          </w:p>
        </w:tc>
        <w:tc>
          <w:tcPr>
            <w:tcW w:w="57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学生团队模拟项目路演和投资对接</w:t>
            </w: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11、12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结项路演</w:t>
            </w:r>
          </w:p>
        </w:tc>
        <w:tc>
          <w:tcPr>
            <w:tcW w:w="57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邀请投资人进行正式路演和打分</w:t>
            </w:r>
          </w:p>
        </w:tc>
      </w:tr>
    </w:tbl>
    <w:p>
      <w:pPr>
        <w:spacing w:line="5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2、《创业训练实践》课程考核指标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核内容：课堂出勤（5%）、课程心得（15%）、项目路演（25%）、企业实习（25%）、结项评审/商业计划书（30%）。其中后三项以团队形式评定总分等级，并由团队负责人对每个团队成员进行打分，团队成员签字确认后，提交苏州独墅湖创业发展中心审核，最终计入个人成绩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相比较大学里的一般课程，《创业训练实践》课程更注重实践，教学互动与讲授活动比重约为6：4，诸如模拟项目路演、企业游学等活动都是精心设计并有着内在联系的，旨在从实战的角度全方位提升学生的创新创业能力；在课程学习模式上，《创业训练实践》注重团队学习，体现在学习之处和课程考核均以项目团队的形式开展，学习过程中充分锻炼团队负责人的领导力和学生的协作能力，同时创造性地实行项目负责人对成员进行管理和打分方法，这些新颖的课程模式也会让学生们的学习兴趣倍增。</w:t>
      </w:r>
    </w:p>
    <w:p>
      <w:pPr>
        <w:spacing w:before="240" w:line="56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创业训练实践》课程的开设旨在全面贯彻国家“创业带动就业”政策精神，通过开展不拘形式的创业教育，解决困扰大学生创业的外部条件制约和创业能力提升问题，为有创业意愿的大学生提供系统、科学的创业训练，培养大学生创新创业意识，实现创业计划落地，全面提升大学生创业能力，为大学生提供创业“最后一公里”服务。此外，通过课程教学帮助大学生理解市场经济及企业运作规律，全面提升大学生实践及职业生涯规划能力。</w:t>
      </w:r>
    </w:p>
    <w:p>
      <w:pPr>
        <w:spacing w:before="240" w:line="56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表一（续）、课程建设团队人员基本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情况</w:t>
      </w:r>
    </w:p>
    <w:tbl>
      <w:tblPr>
        <w:tblStyle w:val="7"/>
        <w:tblW w:w="110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224"/>
        <w:gridCol w:w="2402"/>
        <w:gridCol w:w="2824"/>
        <w:gridCol w:w="1092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行政职务/职称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  姚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中国人民大学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创业学院执行副院长、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招生就业处副处长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财务金融、企业管理、创业孵化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梁雨谷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中国人民大学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商学院副教授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企业成长管理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  波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中国人民大学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财政金融学院副教授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风险投资、企业融资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强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中国人民大学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商学院副教授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贸易经济、创业管理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聂丽霞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中关村创业大街有限公司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执行总经理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大学生创业、大企业创新战略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  朋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优客工场集团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首席战略官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战略管理、品牌管理、创业企业服务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唐胜利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智银投资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首席执行官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创业投资、创业政策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  强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万学教育集团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副总裁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创业教育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张冠勇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中国人民大学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孵化器公司副总经理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创业孵化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范秦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人人车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运营总监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产品运营</w:t>
            </w:r>
          </w:p>
        </w:tc>
      </w:tr>
    </w:tbl>
    <w:p>
      <w:pPr>
        <w:spacing w:line="560" w:lineRule="atLeast"/>
        <w:jc w:val="left"/>
        <w:rPr>
          <w:rFonts w:ascii="仿宋" w:hAnsi="仿宋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134" w:right="1134" w:bottom="1134" w:left="1134" w:header="851" w:footer="992" w:gutter="284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5B1"/>
    <w:rsid w:val="00025D9C"/>
    <w:rsid w:val="000262EC"/>
    <w:rsid w:val="00036BAA"/>
    <w:rsid w:val="00045E47"/>
    <w:rsid w:val="00065916"/>
    <w:rsid w:val="00066405"/>
    <w:rsid w:val="00083344"/>
    <w:rsid w:val="00091D61"/>
    <w:rsid w:val="000D4218"/>
    <w:rsid w:val="000F54B7"/>
    <w:rsid w:val="000F6143"/>
    <w:rsid w:val="001071A6"/>
    <w:rsid w:val="0011231F"/>
    <w:rsid w:val="00126A5C"/>
    <w:rsid w:val="00131990"/>
    <w:rsid w:val="00133F48"/>
    <w:rsid w:val="00164556"/>
    <w:rsid w:val="00185663"/>
    <w:rsid w:val="001D3D3B"/>
    <w:rsid w:val="001F1C1B"/>
    <w:rsid w:val="001F3256"/>
    <w:rsid w:val="001F3C81"/>
    <w:rsid w:val="001F4233"/>
    <w:rsid w:val="001F71FA"/>
    <w:rsid w:val="002110A4"/>
    <w:rsid w:val="00214EA7"/>
    <w:rsid w:val="002220DA"/>
    <w:rsid w:val="0022534C"/>
    <w:rsid w:val="002429E7"/>
    <w:rsid w:val="002447B5"/>
    <w:rsid w:val="00245F8D"/>
    <w:rsid w:val="002520FF"/>
    <w:rsid w:val="002812CD"/>
    <w:rsid w:val="00284137"/>
    <w:rsid w:val="002939FC"/>
    <w:rsid w:val="00294B16"/>
    <w:rsid w:val="002A7E3F"/>
    <w:rsid w:val="002C218E"/>
    <w:rsid w:val="002C6C84"/>
    <w:rsid w:val="002D0F49"/>
    <w:rsid w:val="002E091B"/>
    <w:rsid w:val="002E2C38"/>
    <w:rsid w:val="002E7020"/>
    <w:rsid w:val="00361D72"/>
    <w:rsid w:val="0036557E"/>
    <w:rsid w:val="0037218F"/>
    <w:rsid w:val="00375457"/>
    <w:rsid w:val="00381E91"/>
    <w:rsid w:val="00381FBC"/>
    <w:rsid w:val="00387DBC"/>
    <w:rsid w:val="0039404B"/>
    <w:rsid w:val="003B4D40"/>
    <w:rsid w:val="003B68C5"/>
    <w:rsid w:val="003E0C5B"/>
    <w:rsid w:val="003F4DE7"/>
    <w:rsid w:val="0040025C"/>
    <w:rsid w:val="00403750"/>
    <w:rsid w:val="004053F6"/>
    <w:rsid w:val="00405FAC"/>
    <w:rsid w:val="00497F0E"/>
    <w:rsid w:val="004C78AC"/>
    <w:rsid w:val="004E7CCC"/>
    <w:rsid w:val="00505D0A"/>
    <w:rsid w:val="005573E2"/>
    <w:rsid w:val="00560B89"/>
    <w:rsid w:val="00573B87"/>
    <w:rsid w:val="005A5572"/>
    <w:rsid w:val="005A66C5"/>
    <w:rsid w:val="005B461B"/>
    <w:rsid w:val="005D6285"/>
    <w:rsid w:val="005D7E4F"/>
    <w:rsid w:val="005E225F"/>
    <w:rsid w:val="005E4C8A"/>
    <w:rsid w:val="005F4797"/>
    <w:rsid w:val="00601D73"/>
    <w:rsid w:val="006043CF"/>
    <w:rsid w:val="00613C83"/>
    <w:rsid w:val="0065031D"/>
    <w:rsid w:val="00696014"/>
    <w:rsid w:val="006B2749"/>
    <w:rsid w:val="006D51B6"/>
    <w:rsid w:val="006E0A0C"/>
    <w:rsid w:val="006F534A"/>
    <w:rsid w:val="006F57AD"/>
    <w:rsid w:val="007062F2"/>
    <w:rsid w:val="007158E9"/>
    <w:rsid w:val="00724327"/>
    <w:rsid w:val="00746F13"/>
    <w:rsid w:val="007A1FF5"/>
    <w:rsid w:val="007A26D6"/>
    <w:rsid w:val="007B35DA"/>
    <w:rsid w:val="007C18D8"/>
    <w:rsid w:val="007E498F"/>
    <w:rsid w:val="007F6ABC"/>
    <w:rsid w:val="007F6E2C"/>
    <w:rsid w:val="00803D68"/>
    <w:rsid w:val="00813893"/>
    <w:rsid w:val="00815D6B"/>
    <w:rsid w:val="00824ABD"/>
    <w:rsid w:val="00834669"/>
    <w:rsid w:val="0084051B"/>
    <w:rsid w:val="008520E2"/>
    <w:rsid w:val="00883AF8"/>
    <w:rsid w:val="008A38B3"/>
    <w:rsid w:val="008A7D61"/>
    <w:rsid w:val="008B603A"/>
    <w:rsid w:val="008C0249"/>
    <w:rsid w:val="008C679B"/>
    <w:rsid w:val="008D2448"/>
    <w:rsid w:val="008D67A0"/>
    <w:rsid w:val="008E3FDF"/>
    <w:rsid w:val="008E6DAB"/>
    <w:rsid w:val="008F5A30"/>
    <w:rsid w:val="008F60D5"/>
    <w:rsid w:val="00930FD1"/>
    <w:rsid w:val="009321C9"/>
    <w:rsid w:val="00935E4A"/>
    <w:rsid w:val="00943E0D"/>
    <w:rsid w:val="009539E0"/>
    <w:rsid w:val="00955A0D"/>
    <w:rsid w:val="009607A4"/>
    <w:rsid w:val="0099504F"/>
    <w:rsid w:val="009A09EB"/>
    <w:rsid w:val="00A16642"/>
    <w:rsid w:val="00A336C8"/>
    <w:rsid w:val="00A41B77"/>
    <w:rsid w:val="00A464C8"/>
    <w:rsid w:val="00A51228"/>
    <w:rsid w:val="00A6284F"/>
    <w:rsid w:val="00AA13DD"/>
    <w:rsid w:val="00AA714D"/>
    <w:rsid w:val="00AB1F96"/>
    <w:rsid w:val="00AB3555"/>
    <w:rsid w:val="00AB61E9"/>
    <w:rsid w:val="00AC134A"/>
    <w:rsid w:val="00AF52C6"/>
    <w:rsid w:val="00B008BB"/>
    <w:rsid w:val="00B03983"/>
    <w:rsid w:val="00B153F2"/>
    <w:rsid w:val="00B2054A"/>
    <w:rsid w:val="00B244C1"/>
    <w:rsid w:val="00B9237D"/>
    <w:rsid w:val="00BB3167"/>
    <w:rsid w:val="00BE326E"/>
    <w:rsid w:val="00BF4AED"/>
    <w:rsid w:val="00C1182D"/>
    <w:rsid w:val="00C2451B"/>
    <w:rsid w:val="00C53A8F"/>
    <w:rsid w:val="00C71DD6"/>
    <w:rsid w:val="00C721F6"/>
    <w:rsid w:val="00C7713C"/>
    <w:rsid w:val="00C77205"/>
    <w:rsid w:val="00C80F40"/>
    <w:rsid w:val="00CB376D"/>
    <w:rsid w:val="00CC09B8"/>
    <w:rsid w:val="00CE3E70"/>
    <w:rsid w:val="00CE74BC"/>
    <w:rsid w:val="00CF045C"/>
    <w:rsid w:val="00D13977"/>
    <w:rsid w:val="00D150E1"/>
    <w:rsid w:val="00D275B1"/>
    <w:rsid w:val="00D57429"/>
    <w:rsid w:val="00D61183"/>
    <w:rsid w:val="00D63FD6"/>
    <w:rsid w:val="00D729F6"/>
    <w:rsid w:val="00D82AF4"/>
    <w:rsid w:val="00D85F88"/>
    <w:rsid w:val="00D94D73"/>
    <w:rsid w:val="00DB559F"/>
    <w:rsid w:val="00DD05F4"/>
    <w:rsid w:val="00DD3A76"/>
    <w:rsid w:val="00DF1311"/>
    <w:rsid w:val="00DF6F8D"/>
    <w:rsid w:val="00DF7769"/>
    <w:rsid w:val="00E16365"/>
    <w:rsid w:val="00E320F1"/>
    <w:rsid w:val="00E363C9"/>
    <w:rsid w:val="00E45D2E"/>
    <w:rsid w:val="00E8270F"/>
    <w:rsid w:val="00EF3F59"/>
    <w:rsid w:val="00F07D92"/>
    <w:rsid w:val="00F13C8A"/>
    <w:rsid w:val="00F33070"/>
    <w:rsid w:val="00F34700"/>
    <w:rsid w:val="00F51A39"/>
    <w:rsid w:val="00F54B66"/>
    <w:rsid w:val="00F56610"/>
    <w:rsid w:val="00FA40AA"/>
    <w:rsid w:val="6D72698C"/>
    <w:rsid w:val="720276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333333"/>
      <w:u w:val="none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3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08046B-7F3C-43A2-A476-C48249C2C3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548</Words>
  <Characters>3124</Characters>
  <Lines>26</Lines>
  <Paragraphs>7</Paragraphs>
  <ScaleCrop>false</ScaleCrop>
  <LinksUpToDate>false</LinksUpToDate>
  <CharactersWithSpaces>3665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2016-12-19T07:48:00Z</dcterms:created>
  <dc:creator>lisa</dc:creator>
  <cp:lastModifiedBy>Administrator</cp:lastModifiedBy>
  <cp:lastPrinted>2017-01-19T08:53:00Z</cp:lastPrinted>
  <dcterms:modified xsi:type="dcterms:W3CDTF">2018-03-13T03:17:03Z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