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81" w:rsidRPr="005C2381" w:rsidRDefault="005C2381" w:rsidP="005C2381">
      <w:pPr>
        <w:widowControl/>
        <w:shd w:val="clear" w:color="auto" w:fill="FFFFFF"/>
        <w:spacing w:before="180" w:after="180" w:line="360" w:lineRule="atLeast"/>
        <w:jc w:val="center"/>
        <w:outlineLvl w:val="1"/>
        <w:rPr>
          <w:rStyle w:val="a4"/>
          <w:rFonts w:ascii="Arial" w:eastAsia="宋体" w:hAnsi="Arial" w:cs="Arial" w:hint="eastAsia"/>
          <w:color w:val="333333"/>
          <w:kern w:val="0"/>
          <w:sz w:val="33"/>
          <w:szCs w:val="33"/>
        </w:rPr>
      </w:pPr>
      <w:bookmarkStart w:id="0" w:name="_GoBack"/>
      <w:r w:rsidRPr="005C238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“</w:t>
      </w:r>
      <w:r w:rsidRPr="005C238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优秀研究生</w:t>
      </w:r>
      <w:r w:rsidRPr="005C238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”</w:t>
      </w:r>
      <w:r w:rsidRPr="005C238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评审细则</w:t>
      </w:r>
    </w:p>
    <w:bookmarkEnd w:id="0"/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第一条</w:t>
      </w:r>
      <w:r>
        <w:t> “优秀研究生”是中国人民大学设立的重要学生奖励项目。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第二条</w:t>
      </w:r>
      <w:r>
        <w:t> “优秀研究生”属荣誉称号，颁发给思想端正、作风优良、刻苦钻研、全面发展的研究生。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第三条</w:t>
      </w:r>
      <w:r>
        <w:t> “优秀研究生”的奖励对象为二年级及以上的研究生；延期毕业研究生、来校交流交换研究生不在参评范围内。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第四条</w:t>
      </w:r>
      <w:r>
        <w:t> “优秀研究生”每年评审一次，授奖人数约为上条列明奖励对象基数的30%，不发放奖金。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第五条</w:t>
      </w:r>
      <w:r>
        <w:t> 参评“优秀研究生”的学生除满足《中国人民大学学生奖励管理办法》规定的基本条件外，还须满足以下条件：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（一） 努力学习马克思主义中国化最新成果和中国共产党的行动指南，坚定中国特色社会主义道路自信、理论自信、制度自信、文化自信，树立中国特色社会主义共同理想；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（二）树立爱国主义思想，具有团结统一、爱好和平、勤劳勇敢、自强不息的精神；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（三）模范遵守宪法、法律、法规和公民道德规范，模范遵守学校管理制度，具有良好的道德品质和行为习惯；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（四）未欠缴学费；上一学年每学期均按要求及时进行学籍注册，无逾期注册行为；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（五）积极参与科研活动，恪守科学道德，无任何学术不端行为；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（六）刻苦学习，勇于探索，积极实践，努力提升专业素养。上一学年所修全部课程平均学分绩不低于3.0，或排名位于本专业前50%；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（七）积极锻炼身体，增进身心健康；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（八）积极参加班团活动，积极参与学校和学院组织开展的社会实践和志愿服务等活动。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第六条</w:t>
      </w:r>
      <w:r>
        <w:t> “优秀研究生”评审程序如下：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（一） 学生处下发评审通知，明确各初评单位推荐限额；初评单位包括学生工作委员会成员单位和各学院，各学院初评推荐的名额不低于90%；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二）各学院拟定提名推荐方案：提名推荐应注重发挥党支部、团支部、班级等基层组织的作用；名额分配适当向全日制研究生、非定向研究生倾斜；为学校、学院建设发展和管理服务工作做出积极贡献的，学院党委（总支）可以直接提名推荐，人数不超过推荐名额的10%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（三） 初评单位限额推荐：各单位通过资格审核、民主评议等程序，确定拟推荐人选。鼓励各学院通过组织班级竞评会、学院竞评会等方式推荐人选，充分展示优秀研究生风采。学院党委（总支）直接提名推荐的，须经学院党委（总支）</w:t>
      </w:r>
      <w:r>
        <w:lastRenderedPageBreak/>
        <w:t>会议或党政联席会审议通过。学生工作委员会成员单位推荐的，须经部（处）务会审议通过；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（四）初评单位公示：各初评单位并通过网站、公告栏或新媒体等进行公示，公示期不少于3天；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t>（五） 学生处对各单位推荐人选资格进行审核，对拟授奖人选进行公示，公示期不少于3天。公示期满后，经学生处报学生工作委员会或学校领导审定后，确定获奖学生。</w:t>
      </w:r>
    </w:p>
    <w:p w:rsidR="005C2381" w:rsidRDefault="005C2381" w:rsidP="005C2381">
      <w:pPr>
        <w:pStyle w:val="a3"/>
        <w:spacing w:before="0" w:beforeAutospacing="0" w:after="135" w:afterAutospacing="0"/>
      </w:pPr>
      <w:r>
        <w:rPr>
          <w:rStyle w:val="a4"/>
        </w:rPr>
        <w:t>第七条</w:t>
      </w:r>
      <w:r>
        <w:t> 本细则自2018年10月9日起实施，由学生处负责解释。</w:t>
      </w:r>
    </w:p>
    <w:p w:rsidR="00F065AC" w:rsidRDefault="00F065AC"/>
    <w:sectPr w:rsidR="00F0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A"/>
    <w:rsid w:val="005C2381"/>
    <w:rsid w:val="00B76CCA"/>
    <w:rsid w:val="00F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23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2381"/>
    <w:rPr>
      <w:b/>
      <w:bCs/>
    </w:rPr>
  </w:style>
  <w:style w:type="character" w:customStyle="1" w:styleId="2Char">
    <w:name w:val="标题 2 Char"/>
    <w:basedOn w:val="a0"/>
    <w:link w:val="2"/>
    <w:uiPriority w:val="9"/>
    <w:rsid w:val="005C2381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23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2381"/>
    <w:rPr>
      <w:b/>
      <w:bCs/>
    </w:rPr>
  </w:style>
  <w:style w:type="character" w:customStyle="1" w:styleId="2Char">
    <w:name w:val="标题 2 Char"/>
    <w:basedOn w:val="a0"/>
    <w:link w:val="2"/>
    <w:uiPriority w:val="9"/>
    <w:rsid w:val="005C238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2018-12-17T06:38:00Z</dcterms:created>
  <dcterms:modified xsi:type="dcterms:W3CDTF">2018-12-17T06:39:00Z</dcterms:modified>
</cp:coreProperties>
</file>